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4B863" w14:textId="4FAB1880" w:rsidR="00D10964" w:rsidRPr="00273B5A" w:rsidRDefault="00020ADD" w:rsidP="004831BE">
      <w:pPr>
        <w:pStyle w:val="ConsPlusNormal"/>
        <w:spacing w:before="120" w:after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D10964" w:rsidRPr="00273B5A">
        <w:rPr>
          <w:rFonts w:ascii="Times New Roman" w:hAnsi="Times New Roman" w:cs="Times New Roman"/>
          <w:sz w:val="28"/>
          <w:szCs w:val="28"/>
        </w:rPr>
        <w:t xml:space="preserve"> </w:t>
      </w:r>
      <w:r w:rsidR="00593B7C">
        <w:rPr>
          <w:rFonts w:ascii="Times New Roman" w:hAnsi="Times New Roman" w:cs="Times New Roman"/>
          <w:sz w:val="28"/>
          <w:szCs w:val="28"/>
        </w:rPr>
        <w:t>8</w:t>
      </w:r>
    </w:p>
    <w:p w14:paraId="04E28449" w14:textId="77777777" w:rsidR="00D10964" w:rsidRPr="00273B5A" w:rsidRDefault="00D10964" w:rsidP="0017095B">
      <w:pPr>
        <w:pStyle w:val="ConsPlusNormal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00F9A197" w14:textId="77777777" w:rsidR="00D10964" w:rsidRPr="00273B5A" w:rsidRDefault="00D10964" w:rsidP="0017095B">
      <w:pPr>
        <w:pStyle w:val="ConsPlusNormal"/>
        <w:spacing w:before="120" w:after="120"/>
        <w:jc w:val="right"/>
        <w:rPr>
          <w:rFonts w:ascii="Times New Roman" w:hAnsi="Times New Roman" w:cs="Times New Roman"/>
          <w:sz w:val="28"/>
          <w:szCs w:val="28"/>
        </w:rPr>
      </w:pPr>
      <w:r w:rsidRPr="00273B5A">
        <w:rPr>
          <w:rFonts w:ascii="Times New Roman" w:hAnsi="Times New Roman" w:cs="Times New Roman"/>
          <w:sz w:val="28"/>
          <w:szCs w:val="28"/>
        </w:rPr>
        <w:t>Утвержден</w:t>
      </w:r>
    </w:p>
    <w:p w14:paraId="03B8D2C2" w14:textId="77777777" w:rsidR="00D10964" w:rsidRPr="00273B5A" w:rsidRDefault="00D10964" w:rsidP="0017095B">
      <w:pPr>
        <w:pStyle w:val="ConsPlusNormal"/>
        <w:spacing w:before="120" w:after="120"/>
        <w:jc w:val="right"/>
        <w:rPr>
          <w:rFonts w:ascii="Times New Roman" w:hAnsi="Times New Roman" w:cs="Times New Roman"/>
          <w:sz w:val="28"/>
          <w:szCs w:val="28"/>
        </w:rPr>
      </w:pPr>
      <w:r w:rsidRPr="00273B5A">
        <w:rPr>
          <w:rFonts w:ascii="Times New Roman" w:hAnsi="Times New Roman" w:cs="Times New Roman"/>
          <w:sz w:val="28"/>
          <w:szCs w:val="28"/>
        </w:rPr>
        <w:t>приказом ФНС России</w:t>
      </w:r>
    </w:p>
    <w:p w14:paraId="647A1918" w14:textId="77777777" w:rsidR="00D10964" w:rsidRPr="00273B5A" w:rsidRDefault="00D10964" w:rsidP="0017095B">
      <w:pPr>
        <w:pStyle w:val="ConsPlusNormal"/>
        <w:spacing w:before="120" w:after="120"/>
        <w:jc w:val="right"/>
        <w:rPr>
          <w:rFonts w:ascii="Times New Roman" w:hAnsi="Times New Roman" w:cs="Times New Roman"/>
          <w:sz w:val="28"/>
          <w:szCs w:val="28"/>
        </w:rPr>
      </w:pPr>
      <w:r w:rsidRPr="00273B5A">
        <w:rPr>
          <w:rFonts w:ascii="Times New Roman" w:hAnsi="Times New Roman" w:cs="Times New Roman"/>
          <w:sz w:val="28"/>
          <w:szCs w:val="28"/>
        </w:rPr>
        <w:t xml:space="preserve">от </w:t>
      </w:r>
      <w:r w:rsidR="005E6CC2" w:rsidRPr="00273B5A">
        <w:rPr>
          <w:rFonts w:ascii="Times New Roman" w:hAnsi="Times New Roman" w:cs="Times New Roman"/>
          <w:sz w:val="28"/>
          <w:szCs w:val="28"/>
        </w:rPr>
        <w:t>________</w:t>
      </w:r>
      <w:r w:rsidRPr="00273B5A">
        <w:rPr>
          <w:rFonts w:ascii="Times New Roman" w:hAnsi="Times New Roman" w:cs="Times New Roman"/>
          <w:sz w:val="28"/>
          <w:szCs w:val="28"/>
        </w:rPr>
        <w:t xml:space="preserve"> N </w:t>
      </w:r>
      <w:r w:rsidR="005E6CC2" w:rsidRPr="00273B5A">
        <w:rPr>
          <w:rFonts w:ascii="Times New Roman" w:hAnsi="Times New Roman" w:cs="Times New Roman"/>
          <w:sz w:val="28"/>
          <w:szCs w:val="28"/>
        </w:rPr>
        <w:t>________________</w:t>
      </w:r>
    </w:p>
    <w:p w14:paraId="3B219108" w14:textId="77777777" w:rsidR="00D10964" w:rsidRDefault="00D10964" w:rsidP="0017095B">
      <w:pPr>
        <w:pStyle w:val="ConsPlusNormal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71D7CB80" w14:textId="77777777" w:rsidR="00020ADD" w:rsidRPr="00273B5A" w:rsidRDefault="00020ADD" w:rsidP="0017095B">
      <w:pPr>
        <w:pStyle w:val="ConsPlusNormal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11C5BC4C" w14:textId="77777777" w:rsidR="00D10964" w:rsidRPr="00273B5A" w:rsidRDefault="00D10964" w:rsidP="0017095B">
      <w:pPr>
        <w:pStyle w:val="ConsPlusTitle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97"/>
      <w:bookmarkEnd w:id="0"/>
      <w:r w:rsidRPr="00273B5A">
        <w:rPr>
          <w:rFonts w:ascii="Times New Roman" w:hAnsi="Times New Roman" w:cs="Times New Roman"/>
          <w:sz w:val="28"/>
          <w:szCs w:val="28"/>
        </w:rPr>
        <w:t>ПОРЯДОК</w:t>
      </w:r>
    </w:p>
    <w:p w14:paraId="69D561A9" w14:textId="77777777" w:rsidR="00D10964" w:rsidRPr="00273B5A" w:rsidRDefault="00D10964" w:rsidP="0017095B">
      <w:pPr>
        <w:pStyle w:val="ConsPlusTitle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273B5A">
        <w:rPr>
          <w:rFonts w:ascii="Times New Roman" w:hAnsi="Times New Roman" w:cs="Times New Roman"/>
          <w:sz w:val="28"/>
          <w:szCs w:val="28"/>
        </w:rPr>
        <w:t xml:space="preserve">ЗАПОЛНЕНИЯ </w:t>
      </w:r>
      <w:r w:rsidR="004D6EA5" w:rsidRPr="00273B5A">
        <w:rPr>
          <w:rFonts w:ascii="Times New Roman" w:hAnsi="Times New Roman" w:cs="Times New Roman"/>
          <w:sz w:val="28"/>
          <w:szCs w:val="28"/>
        </w:rPr>
        <w:t>ОТЧЕТ</w:t>
      </w:r>
      <w:r w:rsidR="00C61519" w:rsidRPr="00273B5A">
        <w:rPr>
          <w:rFonts w:ascii="Times New Roman" w:hAnsi="Times New Roman" w:cs="Times New Roman"/>
          <w:sz w:val="28"/>
          <w:szCs w:val="28"/>
        </w:rPr>
        <w:t>А</w:t>
      </w:r>
      <w:r w:rsidR="004D6EA5" w:rsidRPr="00273B5A">
        <w:rPr>
          <w:rFonts w:ascii="Times New Roman" w:hAnsi="Times New Roman" w:cs="Times New Roman"/>
          <w:sz w:val="28"/>
          <w:szCs w:val="28"/>
        </w:rPr>
        <w:t xml:space="preserve"> О</w:t>
      </w:r>
      <w:r w:rsidR="00C61519" w:rsidRPr="00273B5A">
        <w:rPr>
          <w:rFonts w:ascii="Times New Roman" w:hAnsi="Times New Roman" w:cs="Times New Roman"/>
          <w:sz w:val="28"/>
          <w:szCs w:val="28"/>
        </w:rPr>
        <w:t xml:space="preserve">Б ОПЕРАЦИЯХ С </w:t>
      </w:r>
      <w:r w:rsidR="004D6EA5" w:rsidRPr="00273B5A">
        <w:rPr>
          <w:rFonts w:ascii="Times New Roman" w:hAnsi="Times New Roman" w:cs="Times New Roman"/>
          <w:sz w:val="28"/>
          <w:szCs w:val="28"/>
        </w:rPr>
        <w:t>ТОВАР</w:t>
      </w:r>
      <w:r w:rsidR="00C61519" w:rsidRPr="00273B5A">
        <w:rPr>
          <w:rFonts w:ascii="Times New Roman" w:hAnsi="Times New Roman" w:cs="Times New Roman"/>
          <w:sz w:val="28"/>
          <w:szCs w:val="28"/>
        </w:rPr>
        <w:t>АМИ</w:t>
      </w:r>
      <w:r w:rsidRPr="00273B5A">
        <w:rPr>
          <w:rFonts w:ascii="Times New Roman" w:hAnsi="Times New Roman" w:cs="Times New Roman"/>
          <w:sz w:val="28"/>
          <w:szCs w:val="28"/>
        </w:rPr>
        <w:t xml:space="preserve">, </w:t>
      </w:r>
      <w:r w:rsidR="00EF3CEA" w:rsidRPr="00273B5A">
        <w:rPr>
          <w:rFonts w:ascii="Times New Roman" w:hAnsi="Times New Roman" w:cs="Times New Roman"/>
          <w:sz w:val="28"/>
          <w:szCs w:val="28"/>
        </w:rPr>
        <w:t>ПОДЛЕЖАЩИМИ ПРОСЛЕЖИВАЕМОСТИ</w:t>
      </w:r>
    </w:p>
    <w:p w14:paraId="10559E81" w14:textId="77777777" w:rsidR="00D33921" w:rsidRPr="00273B5A" w:rsidRDefault="00D33921" w:rsidP="00CC1818">
      <w:pPr>
        <w:pStyle w:val="ConsPlusNormal"/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AE84AB" w14:textId="5A9ACA05" w:rsidR="001F3FA5" w:rsidRPr="00273B5A" w:rsidRDefault="00A638E7" w:rsidP="004831BE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638E7">
        <w:rPr>
          <w:rFonts w:ascii="Times New Roman" w:hAnsi="Times New Roman" w:cs="Times New Roman"/>
          <w:sz w:val="28"/>
          <w:szCs w:val="28"/>
        </w:rPr>
        <w:t xml:space="preserve"> </w:t>
      </w:r>
      <w:r w:rsidR="000B6BC8" w:rsidRPr="00273B5A">
        <w:rPr>
          <w:rFonts w:ascii="Times New Roman" w:hAnsi="Times New Roman" w:cs="Times New Roman"/>
          <w:sz w:val="28"/>
          <w:szCs w:val="28"/>
        </w:rPr>
        <w:t>Общие требования к порядку заполнения Отчета</w:t>
      </w:r>
    </w:p>
    <w:p w14:paraId="25246ABD" w14:textId="3CEADF13" w:rsidR="003B060A" w:rsidRPr="00273B5A" w:rsidRDefault="0058111E" w:rsidP="006804D3">
      <w:pPr>
        <w:pStyle w:val="ConsPlusNormal"/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B5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495462" w14:textId="197CA94E" w:rsidR="00557EEA" w:rsidRPr="00273B5A" w:rsidRDefault="00A638E7" w:rsidP="00557EEA">
      <w:pPr>
        <w:pStyle w:val="ConsPlusNormal"/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8E7">
        <w:rPr>
          <w:rFonts w:ascii="Times New Roman" w:hAnsi="Times New Roman" w:cs="Times New Roman"/>
          <w:sz w:val="28"/>
          <w:szCs w:val="28"/>
        </w:rPr>
        <w:t>1</w:t>
      </w:r>
      <w:r w:rsidR="00792282" w:rsidRPr="00273B5A">
        <w:rPr>
          <w:rFonts w:ascii="Times New Roman" w:hAnsi="Times New Roman" w:cs="Times New Roman"/>
          <w:sz w:val="28"/>
          <w:szCs w:val="28"/>
        </w:rPr>
        <w:t>.</w:t>
      </w:r>
      <w:r w:rsidR="006804D3" w:rsidRPr="00273B5A">
        <w:rPr>
          <w:rFonts w:ascii="Times New Roman" w:hAnsi="Times New Roman" w:cs="Times New Roman"/>
          <w:sz w:val="28"/>
          <w:szCs w:val="28"/>
        </w:rPr>
        <w:t> </w:t>
      </w:r>
      <w:r w:rsidR="00557EEA">
        <w:rPr>
          <w:rFonts w:ascii="Times New Roman" w:hAnsi="Times New Roman" w:cs="Times New Roman"/>
          <w:sz w:val="28"/>
          <w:szCs w:val="28"/>
        </w:rPr>
        <w:t xml:space="preserve">При </w:t>
      </w:r>
      <w:r w:rsidR="006C467A">
        <w:rPr>
          <w:rFonts w:ascii="Times New Roman" w:hAnsi="Times New Roman" w:cs="Times New Roman"/>
          <w:sz w:val="28"/>
          <w:szCs w:val="28"/>
        </w:rPr>
        <w:t>заполнении</w:t>
      </w:r>
      <w:r w:rsidR="00557EEA">
        <w:rPr>
          <w:rFonts w:ascii="Times New Roman" w:hAnsi="Times New Roman" w:cs="Times New Roman"/>
          <w:sz w:val="28"/>
          <w:szCs w:val="28"/>
        </w:rPr>
        <w:t xml:space="preserve"> организацией-правопреемником Отчета за реорганизованную организацию в </w:t>
      </w:r>
      <w:r w:rsidR="006C467A">
        <w:rPr>
          <w:rFonts w:ascii="Times New Roman" w:hAnsi="Times New Roman" w:cs="Times New Roman"/>
          <w:sz w:val="28"/>
          <w:szCs w:val="28"/>
        </w:rPr>
        <w:t xml:space="preserve">указанном </w:t>
      </w:r>
      <w:r w:rsidR="00557EEA">
        <w:rPr>
          <w:rFonts w:ascii="Times New Roman" w:hAnsi="Times New Roman" w:cs="Times New Roman"/>
          <w:sz w:val="28"/>
          <w:szCs w:val="28"/>
        </w:rPr>
        <w:t>Отчете подлежат отражению только операции с товарами, подлежащими прослеживаемости, совершенные реорганизованной организацией.</w:t>
      </w:r>
    </w:p>
    <w:p w14:paraId="21BC18B0" w14:textId="5E77E129" w:rsidR="006804D3" w:rsidRPr="00273B5A" w:rsidRDefault="00792282" w:rsidP="000B1704">
      <w:pPr>
        <w:pStyle w:val="ConsPlusNormal"/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B5A">
        <w:rPr>
          <w:rFonts w:ascii="Times New Roman" w:hAnsi="Times New Roman" w:cs="Times New Roman"/>
          <w:sz w:val="28"/>
          <w:szCs w:val="28"/>
        </w:rPr>
        <w:t xml:space="preserve">При представлении в налоговый орган по месту учета организацией-правопреемником Отчета за последний отчетный </w:t>
      </w:r>
      <w:r w:rsidR="00DA11F8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Pr="00273B5A">
        <w:rPr>
          <w:rFonts w:ascii="Times New Roman" w:hAnsi="Times New Roman" w:cs="Times New Roman"/>
          <w:sz w:val="28"/>
          <w:szCs w:val="28"/>
        </w:rPr>
        <w:t xml:space="preserve">и скорректированного </w:t>
      </w:r>
      <w:r w:rsidR="000B1704">
        <w:rPr>
          <w:rFonts w:ascii="Times New Roman" w:hAnsi="Times New Roman" w:cs="Times New Roman"/>
          <w:sz w:val="28"/>
          <w:szCs w:val="28"/>
        </w:rPr>
        <w:t>О</w:t>
      </w:r>
      <w:r w:rsidRPr="00273B5A">
        <w:rPr>
          <w:rFonts w:ascii="Times New Roman" w:hAnsi="Times New Roman" w:cs="Times New Roman"/>
          <w:sz w:val="28"/>
          <w:szCs w:val="28"/>
        </w:rPr>
        <w:t xml:space="preserve">тчета за реорганизованную организацию (в форме присоединения к другому юридическому лицу, слияния нескольких юридических лиц, разделения юридического лица, преобразования одного юридического лица в другое) в титульном </w:t>
      </w:r>
      <w:r w:rsidR="007E7F7E" w:rsidRPr="00273B5A">
        <w:rPr>
          <w:rFonts w:ascii="Times New Roman" w:hAnsi="Times New Roman" w:cs="Times New Roman"/>
          <w:sz w:val="28"/>
          <w:szCs w:val="28"/>
        </w:rPr>
        <w:t>разделе</w:t>
      </w:r>
      <w:r w:rsidRPr="00273B5A">
        <w:rPr>
          <w:rFonts w:ascii="Times New Roman" w:hAnsi="Times New Roman" w:cs="Times New Roman"/>
          <w:sz w:val="28"/>
          <w:szCs w:val="28"/>
        </w:rPr>
        <w:t xml:space="preserve"> по реквизиту "по месту нахождения (учета)" указывается код "215" или "216".</w:t>
      </w:r>
      <w:r w:rsidR="000B1704">
        <w:rPr>
          <w:rFonts w:ascii="Times New Roman" w:hAnsi="Times New Roman" w:cs="Times New Roman"/>
          <w:sz w:val="28"/>
          <w:szCs w:val="28"/>
        </w:rPr>
        <w:t xml:space="preserve"> </w:t>
      </w:r>
      <w:r w:rsidR="006804D3" w:rsidRPr="00273B5A">
        <w:rPr>
          <w:rFonts w:ascii="Times New Roman" w:hAnsi="Times New Roman" w:cs="Times New Roman"/>
          <w:sz w:val="28"/>
          <w:szCs w:val="28"/>
        </w:rPr>
        <w:t xml:space="preserve">Коды форм реорганизации и код ликвидации </w:t>
      </w:r>
      <w:r w:rsidR="000B170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6804D3" w:rsidRPr="00273B5A">
        <w:rPr>
          <w:rFonts w:ascii="Times New Roman" w:hAnsi="Times New Roman" w:cs="Times New Roman"/>
          <w:sz w:val="28"/>
          <w:szCs w:val="28"/>
        </w:rPr>
        <w:t xml:space="preserve">приведены в приложении </w:t>
      </w:r>
      <w:r w:rsidR="00991AC4" w:rsidRPr="00273B5A">
        <w:rPr>
          <w:rFonts w:ascii="Times New Roman" w:hAnsi="Times New Roman" w:cs="Times New Roman"/>
          <w:sz w:val="28"/>
          <w:szCs w:val="28"/>
        </w:rPr>
        <w:t xml:space="preserve">№ </w:t>
      </w:r>
      <w:r w:rsidR="00D7615D" w:rsidRPr="00273B5A">
        <w:rPr>
          <w:rFonts w:ascii="Times New Roman" w:hAnsi="Times New Roman" w:cs="Times New Roman"/>
          <w:sz w:val="28"/>
          <w:szCs w:val="28"/>
        </w:rPr>
        <w:t>3</w:t>
      </w:r>
      <w:r w:rsidR="006804D3" w:rsidRPr="00273B5A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480BED21" w14:textId="53B736A7" w:rsidR="00792282" w:rsidRPr="00273B5A" w:rsidRDefault="00792282" w:rsidP="00264980">
      <w:pPr>
        <w:pStyle w:val="ConsPlusNormal"/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B5A">
        <w:rPr>
          <w:rFonts w:ascii="Times New Roman" w:hAnsi="Times New Roman" w:cs="Times New Roman"/>
          <w:sz w:val="28"/>
          <w:szCs w:val="28"/>
        </w:rPr>
        <w:t xml:space="preserve">В реквизите "ИНН/КПП реорганизованной организации" указываются, соответственно, </w:t>
      </w:r>
      <w:r w:rsidR="000B1704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</w:t>
      </w:r>
      <w:r w:rsidRPr="00273B5A">
        <w:rPr>
          <w:rFonts w:ascii="Times New Roman" w:hAnsi="Times New Roman" w:cs="Times New Roman"/>
          <w:sz w:val="28"/>
          <w:szCs w:val="28"/>
        </w:rPr>
        <w:t xml:space="preserve"> и </w:t>
      </w:r>
      <w:r w:rsidR="000B1704">
        <w:rPr>
          <w:rFonts w:ascii="Times New Roman" w:hAnsi="Times New Roman" w:cs="Times New Roman"/>
          <w:sz w:val="28"/>
          <w:szCs w:val="28"/>
        </w:rPr>
        <w:t>код причины постановки на учет</w:t>
      </w:r>
      <w:r w:rsidRPr="00273B5A">
        <w:rPr>
          <w:rFonts w:ascii="Times New Roman" w:hAnsi="Times New Roman" w:cs="Times New Roman"/>
          <w:sz w:val="28"/>
          <w:szCs w:val="28"/>
        </w:rPr>
        <w:t xml:space="preserve">, которые были присвоены организации </w:t>
      </w:r>
      <w:r w:rsidRPr="00273B5A">
        <w:rPr>
          <w:rFonts w:ascii="Times New Roman" w:hAnsi="Times New Roman" w:cs="Times New Roman"/>
          <w:sz w:val="28"/>
          <w:szCs w:val="28"/>
        </w:rPr>
        <w:lastRenderedPageBreak/>
        <w:t>до реорганизации налоговым органом по месту ее нахождения (по налогоплательщикам, отнесенным к категории крупнейших, - налоговым органом по месту учета в качестве крупнейшего налогоплательщика).</w:t>
      </w:r>
    </w:p>
    <w:p w14:paraId="4D004314" w14:textId="36B87990" w:rsidR="00370578" w:rsidRDefault="00A638E7" w:rsidP="00443E79">
      <w:pPr>
        <w:pStyle w:val="ConsPlusNormal"/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D02">
        <w:rPr>
          <w:rFonts w:ascii="Times New Roman" w:hAnsi="Times New Roman" w:cs="Times New Roman"/>
          <w:sz w:val="28"/>
          <w:szCs w:val="28"/>
        </w:rPr>
        <w:t>2</w:t>
      </w:r>
      <w:r w:rsidR="00DF3FE3" w:rsidRPr="00273B5A">
        <w:rPr>
          <w:rFonts w:ascii="Times New Roman" w:hAnsi="Times New Roman" w:cs="Times New Roman"/>
          <w:sz w:val="28"/>
          <w:szCs w:val="28"/>
        </w:rPr>
        <w:t>. </w:t>
      </w:r>
      <w:r w:rsidR="00DF1BE5" w:rsidRPr="00273B5A">
        <w:rPr>
          <w:rFonts w:ascii="Times New Roman" w:hAnsi="Times New Roman" w:cs="Times New Roman"/>
          <w:sz w:val="28"/>
          <w:szCs w:val="28"/>
        </w:rPr>
        <w:t xml:space="preserve">Налогоплательщики, являющиеся крупнейшими налогоплательщиками на основании Уведомления о постановке на учет в налоговом органе юридического лица в качестве крупнейшего налогоплательщика по форме N 9-КНУ, утвержденной приказом Федеральной налоговой службы от 26.04.2005 N САЭ-3-09/178@ "Об утверждении формы N 9-КНУ "Уведомление о постановке на учет в налоговом органе юридического лица в качестве крупнейшего налогоплательщика" (зарегистрирован Министерством юстиции Российской Федерации 25 мая 2005 г., регистрационный N 6638; Бюллетень нормативных актов федеральных органов исполнительной власти, 2005, N 23) (далее - Уведомление о постановке на учет по форме N 9-КНУ) в титульном </w:t>
      </w:r>
      <w:r w:rsidR="00DF3FE3" w:rsidRPr="00273B5A">
        <w:rPr>
          <w:rFonts w:ascii="Times New Roman" w:hAnsi="Times New Roman" w:cs="Times New Roman"/>
          <w:sz w:val="28"/>
          <w:szCs w:val="28"/>
        </w:rPr>
        <w:t>разделе</w:t>
      </w:r>
      <w:r w:rsidR="00DF1BE5" w:rsidRPr="00273B5A">
        <w:rPr>
          <w:rFonts w:ascii="Times New Roman" w:hAnsi="Times New Roman" w:cs="Times New Roman"/>
          <w:sz w:val="28"/>
          <w:szCs w:val="28"/>
        </w:rPr>
        <w:t xml:space="preserve"> по реквизиту "по месту нахождения (учета)" указывают код "213", а в пятом и шестом знаке КПП указывается значение "50".</w:t>
      </w:r>
    </w:p>
    <w:p w14:paraId="6B1A6D2C" w14:textId="0E1696C3" w:rsidR="007A6164" w:rsidRDefault="00A638E7" w:rsidP="007A6164">
      <w:pPr>
        <w:pStyle w:val="ConsPlusNormal"/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8E7">
        <w:rPr>
          <w:rFonts w:ascii="Times New Roman" w:hAnsi="Times New Roman" w:cs="Times New Roman"/>
          <w:sz w:val="28"/>
          <w:szCs w:val="28"/>
        </w:rPr>
        <w:t>3</w:t>
      </w:r>
      <w:r w:rsidR="007E7F7E" w:rsidRPr="00273B5A">
        <w:rPr>
          <w:rFonts w:ascii="Times New Roman" w:hAnsi="Times New Roman" w:cs="Times New Roman"/>
          <w:sz w:val="28"/>
          <w:szCs w:val="28"/>
        </w:rPr>
        <w:t>.</w:t>
      </w:r>
      <w:r w:rsidR="000B1704">
        <w:rPr>
          <w:rFonts w:ascii="Times New Roman" w:hAnsi="Times New Roman" w:cs="Times New Roman"/>
          <w:sz w:val="28"/>
          <w:szCs w:val="28"/>
        </w:rPr>
        <w:t xml:space="preserve"> </w:t>
      </w:r>
      <w:r w:rsidR="007E7F7E" w:rsidRPr="00273B5A">
        <w:rPr>
          <w:rFonts w:ascii="Times New Roman" w:hAnsi="Times New Roman" w:cs="Times New Roman"/>
          <w:sz w:val="28"/>
          <w:szCs w:val="28"/>
        </w:rPr>
        <w:t xml:space="preserve">Графы табличной части </w:t>
      </w:r>
      <w:r w:rsidR="000B1704">
        <w:rPr>
          <w:rFonts w:ascii="Times New Roman" w:hAnsi="Times New Roman" w:cs="Times New Roman"/>
          <w:sz w:val="28"/>
          <w:szCs w:val="28"/>
        </w:rPr>
        <w:t>О</w:t>
      </w:r>
      <w:r w:rsidR="007E7F7E" w:rsidRPr="00273B5A">
        <w:rPr>
          <w:rFonts w:ascii="Times New Roman" w:hAnsi="Times New Roman" w:cs="Times New Roman"/>
          <w:sz w:val="28"/>
          <w:szCs w:val="28"/>
        </w:rPr>
        <w:t>тчета, заполняются отдельно по каждой операции</w:t>
      </w:r>
      <w:r w:rsidR="007A6164">
        <w:rPr>
          <w:rFonts w:ascii="Times New Roman" w:hAnsi="Times New Roman" w:cs="Times New Roman"/>
          <w:sz w:val="28"/>
          <w:szCs w:val="28"/>
        </w:rPr>
        <w:t xml:space="preserve"> в целях отражения информации в отношении партий товара, </w:t>
      </w:r>
      <w:r w:rsidR="007E7F7E" w:rsidRPr="00273B5A">
        <w:rPr>
          <w:rFonts w:ascii="Times New Roman" w:hAnsi="Times New Roman" w:cs="Times New Roman"/>
          <w:sz w:val="28"/>
          <w:szCs w:val="28"/>
        </w:rPr>
        <w:t>подлежащ</w:t>
      </w:r>
      <w:r w:rsidR="005D1038">
        <w:rPr>
          <w:rFonts w:ascii="Times New Roman" w:hAnsi="Times New Roman" w:cs="Times New Roman"/>
          <w:sz w:val="28"/>
          <w:szCs w:val="28"/>
        </w:rPr>
        <w:t>их</w:t>
      </w:r>
      <w:r w:rsidR="007E7F7E" w:rsidRPr="00273B5A">
        <w:rPr>
          <w:rFonts w:ascii="Times New Roman" w:hAnsi="Times New Roman" w:cs="Times New Roman"/>
          <w:sz w:val="28"/>
          <w:szCs w:val="28"/>
        </w:rPr>
        <w:t xml:space="preserve"> прослеживаемости, </w:t>
      </w:r>
      <w:r w:rsidR="00E32175">
        <w:rPr>
          <w:rFonts w:ascii="Times New Roman" w:hAnsi="Times New Roman" w:cs="Times New Roman"/>
          <w:sz w:val="28"/>
          <w:szCs w:val="28"/>
        </w:rPr>
        <w:t xml:space="preserve">которым присвоен </w:t>
      </w:r>
      <w:r w:rsidR="007E7F7E" w:rsidRPr="00273B5A">
        <w:rPr>
          <w:rFonts w:ascii="Times New Roman" w:hAnsi="Times New Roman" w:cs="Times New Roman"/>
          <w:sz w:val="28"/>
          <w:szCs w:val="28"/>
        </w:rPr>
        <w:t xml:space="preserve">регистрационный номер партии товара (далее - РНПТ) в соответствии с пунктом 1 статьи 105.32 </w:t>
      </w:r>
      <w:r w:rsidR="00603DB7">
        <w:rPr>
          <w:rFonts w:ascii="Times New Roman" w:hAnsi="Times New Roman" w:cs="Times New Roman"/>
          <w:sz w:val="28"/>
          <w:szCs w:val="28"/>
        </w:rPr>
        <w:t>Налогового к</w:t>
      </w:r>
      <w:r w:rsidR="007E7F7E" w:rsidRPr="00273B5A">
        <w:rPr>
          <w:rFonts w:ascii="Times New Roman" w:hAnsi="Times New Roman" w:cs="Times New Roman"/>
          <w:sz w:val="28"/>
          <w:szCs w:val="28"/>
        </w:rPr>
        <w:t>одекса</w:t>
      </w:r>
      <w:r w:rsidR="00603DB7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603DB7">
        <w:rPr>
          <w:rFonts w:ascii="Times New Roman" w:hAnsi="Times New Roman" w:cs="Times New Roman"/>
          <w:sz w:val="28"/>
          <w:szCs w:val="28"/>
        </w:rPr>
        <w:tab/>
        <w:t xml:space="preserve"> Федерации (далее – Кодекс)</w:t>
      </w:r>
      <w:r w:rsidR="007A616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EED56F" w14:textId="7EA6E801" w:rsidR="000C6664" w:rsidRDefault="007A6164" w:rsidP="000C6664">
      <w:pPr>
        <w:pStyle w:val="ConsPlusNormal"/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сведения в рамках данной операции в отношении</w:t>
      </w:r>
      <w:r w:rsidR="003A02D7">
        <w:rPr>
          <w:rFonts w:ascii="Times New Roman" w:hAnsi="Times New Roman" w:cs="Times New Roman"/>
          <w:sz w:val="28"/>
          <w:szCs w:val="28"/>
        </w:rPr>
        <w:t xml:space="preserve"> нескольких</w:t>
      </w:r>
      <w:r>
        <w:rPr>
          <w:rFonts w:ascii="Times New Roman" w:hAnsi="Times New Roman" w:cs="Times New Roman"/>
          <w:sz w:val="28"/>
          <w:szCs w:val="28"/>
        </w:rPr>
        <w:t xml:space="preserve"> партий товар</w:t>
      </w:r>
      <w:r w:rsidR="000C6664">
        <w:rPr>
          <w:rFonts w:ascii="Times New Roman" w:hAnsi="Times New Roman" w:cs="Times New Roman"/>
          <w:sz w:val="28"/>
          <w:szCs w:val="28"/>
        </w:rPr>
        <w:t>ов, указанные в графах 17,</w:t>
      </w:r>
      <w:r w:rsidR="000B1704">
        <w:rPr>
          <w:rFonts w:ascii="Times New Roman" w:hAnsi="Times New Roman" w:cs="Times New Roman"/>
          <w:sz w:val="28"/>
          <w:szCs w:val="28"/>
        </w:rPr>
        <w:t xml:space="preserve"> </w:t>
      </w:r>
      <w:r w:rsidR="000C6664">
        <w:rPr>
          <w:rFonts w:ascii="Times New Roman" w:hAnsi="Times New Roman" w:cs="Times New Roman"/>
          <w:sz w:val="28"/>
          <w:szCs w:val="28"/>
        </w:rPr>
        <w:t>18,</w:t>
      </w:r>
      <w:r w:rsidR="000B1704">
        <w:rPr>
          <w:rFonts w:ascii="Times New Roman" w:hAnsi="Times New Roman" w:cs="Times New Roman"/>
          <w:sz w:val="28"/>
          <w:szCs w:val="28"/>
        </w:rPr>
        <w:t xml:space="preserve"> </w:t>
      </w:r>
      <w:r w:rsidR="000C6664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имеющих одинаковый </w:t>
      </w:r>
      <w:r w:rsidR="000C6664">
        <w:rPr>
          <w:rFonts w:ascii="Times New Roman" w:hAnsi="Times New Roman" w:cs="Times New Roman"/>
          <w:sz w:val="28"/>
          <w:szCs w:val="28"/>
        </w:rPr>
        <w:t>код</w:t>
      </w:r>
      <w:r w:rsidR="000B1704">
        <w:rPr>
          <w:rFonts w:ascii="Times New Roman" w:hAnsi="Times New Roman" w:cs="Times New Roman"/>
          <w:sz w:val="28"/>
          <w:szCs w:val="28"/>
        </w:rPr>
        <w:t xml:space="preserve"> </w:t>
      </w:r>
      <w:r w:rsidR="000B1704" w:rsidRPr="00762EDB">
        <w:rPr>
          <w:rFonts w:ascii="Times New Roman" w:hAnsi="Times New Roman" w:cs="Times New Roman"/>
          <w:sz w:val="28"/>
          <w:szCs w:val="28"/>
        </w:rPr>
        <w:t>единой Товарной номенклатурой внешнеэкономической деятельности Евразийского экономического союза</w:t>
      </w:r>
      <w:r w:rsidR="000C6664">
        <w:rPr>
          <w:rFonts w:ascii="Times New Roman" w:hAnsi="Times New Roman" w:cs="Times New Roman"/>
          <w:sz w:val="28"/>
          <w:szCs w:val="28"/>
        </w:rPr>
        <w:t xml:space="preserve">, указанный в графе </w:t>
      </w:r>
      <w:r w:rsidR="00674F9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, наименова</w:t>
      </w:r>
      <w:r w:rsidR="000C6664">
        <w:rPr>
          <w:rFonts w:ascii="Times New Roman" w:hAnsi="Times New Roman" w:cs="Times New Roman"/>
          <w:sz w:val="28"/>
          <w:szCs w:val="28"/>
        </w:rPr>
        <w:t>ние товара, указанное в графе 13</w:t>
      </w:r>
      <w:r>
        <w:rPr>
          <w:rFonts w:ascii="Times New Roman" w:hAnsi="Times New Roman" w:cs="Times New Roman"/>
          <w:sz w:val="28"/>
          <w:szCs w:val="28"/>
        </w:rPr>
        <w:t>, единицы</w:t>
      </w:r>
      <w:r w:rsidR="000C6664">
        <w:rPr>
          <w:rFonts w:ascii="Times New Roman" w:hAnsi="Times New Roman" w:cs="Times New Roman"/>
          <w:sz w:val="28"/>
          <w:szCs w:val="28"/>
        </w:rPr>
        <w:t xml:space="preserve"> измерения, указанные в графе 15</w:t>
      </w:r>
      <w:r>
        <w:rPr>
          <w:rFonts w:ascii="Times New Roman" w:hAnsi="Times New Roman" w:cs="Times New Roman"/>
          <w:sz w:val="28"/>
          <w:szCs w:val="28"/>
        </w:rPr>
        <w:t>, могут заполняться в подстроках по каждому РНПТ к одной строке Отчета.</w:t>
      </w:r>
    </w:p>
    <w:p w14:paraId="69C79A48" w14:textId="1E4A9567" w:rsidR="00272DD2" w:rsidRPr="00273B5A" w:rsidRDefault="00A638E7" w:rsidP="000C6664">
      <w:pPr>
        <w:pStyle w:val="ConsPlusNormal"/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704">
        <w:rPr>
          <w:rFonts w:ascii="Times New Roman" w:hAnsi="Times New Roman" w:cs="Times New Roman"/>
          <w:sz w:val="28"/>
          <w:szCs w:val="28"/>
        </w:rPr>
        <w:t>4</w:t>
      </w:r>
      <w:r w:rsidR="00272DD2" w:rsidRPr="00273B5A">
        <w:rPr>
          <w:rFonts w:ascii="Times New Roman" w:hAnsi="Times New Roman" w:cs="Times New Roman"/>
          <w:sz w:val="28"/>
          <w:szCs w:val="28"/>
        </w:rPr>
        <w:t>. </w:t>
      </w:r>
      <w:r w:rsidR="00695C78" w:rsidRPr="00273B5A">
        <w:rPr>
          <w:rFonts w:ascii="Times New Roman" w:hAnsi="Times New Roman" w:cs="Times New Roman"/>
          <w:sz w:val="28"/>
          <w:szCs w:val="28"/>
        </w:rPr>
        <w:t>Графы</w:t>
      </w:r>
      <w:r w:rsidR="00272DD2" w:rsidRPr="00273B5A">
        <w:rPr>
          <w:rFonts w:ascii="Times New Roman" w:hAnsi="Times New Roman" w:cs="Times New Roman"/>
          <w:sz w:val="28"/>
          <w:szCs w:val="28"/>
        </w:rPr>
        <w:t xml:space="preserve"> </w:t>
      </w:r>
      <w:r w:rsidR="000C6664">
        <w:rPr>
          <w:rFonts w:ascii="Times New Roman" w:hAnsi="Times New Roman" w:cs="Times New Roman"/>
          <w:sz w:val="28"/>
          <w:szCs w:val="28"/>
        </w:rPr>
        <w:t>8</w:t>
      </w:r>
      <w:r w:rsidR="000B1704">
        <w:rPr>
          <w:rFonts w:ascii="Times New Roman" w:hAnsi="Times New Roman" w:cs="Times New Roman"/>
          <w:sz w:val="28"/>
          <w:szCs w:val="28"/>
        </w:rPr>
        <w:t xml:space="preserve"> </w:t>
      </w:r>
      <w:r w:rsidR="000C6664">
        <w:rPr>
          <w:rFonts w:ascii="Times New Roman" w:hAnsi="Times New Roman" w:cs="Times New Roman"/>
          <w:sz w:val="28"/>
          <w:szCs w:val="28"/>
        </w:rPr>
        <w:t>-</w:t>
      </w:r>
      <w:r w:rsidR="000B1704">
        <w:rPr>
          <w:rFonts w:ascii="Times New Roman" w:hAnsi="Times New Roman" w:cs="Times New Roman"/>
          <w:sz w:val="28"/>
          <w:szCs w:val="28"/>
        </w:rPr>
        <w:t xml:space="preserve"> </w:t>
      </w:r>
      <w:r w:rsidR="000C6664">
        <w:rPr>
          <w:rFonts w:ascii="Times New Roman" w:hAnsi="Times New Roman" w:cs="Times New Roman"/>
          <w:sz w:val="28"/>
          <w:szCs w:val="28"/>
        </w:rPr>
        <w:t>10</w:t>
      </w:r>
      <w:r w:rsidR="00E6482C" w:rsidRPr="00273B5A">
        <w:rPr>
          <w:rFonts w:ascii="Times New Roman" w:hAnsi="Times New Roman" w:cs="Times New Roman"/>
          <w:sz w:val="28"/>
          <w:szCs w:val="28"/>
        </w:rPr>
        <w:t xml:space="preserve"> </w:t>
      </w:r>
      <w:r w:rsidR="00272DD2" w:rsidRPr="00273B5A">
        <w:rPr>
          <w:rFonts w:ascii="Times New Roman" w:hAnsi="Times New Roman" w:cs="Times New Roman"/>
          <w:sz w:val="28"/>
          <w:szCs w:val="28"/>
        </w:rPr>
        <w:t xml:space="preserve">табличной части отчета заполняются только для операций с кодами </w:t>
      </w:r>
      <w:r w:rsidR="00BC71C7">
        <w:rPr>
          <w:rFonts w:ascii="Times New Roman" w:hAnsi="Times New Roman" w:cs="Times New Roman"/>
          <w:sz w:val="28"/>
          <w:szCs w:val="28"/>
        </w:rPr>
        <w:t>20</w:t>
      </w:r>
      <w:r w:rsidR="000B1704">
        <w:rPr>
          <w:rFonts w:ascii="Times New Roman" w:hAnsi="Times New Roman" w:cs="Times New Roman"/>
          <w:sz w:val="28"/>
          <w:szCs w:val="28"/>
        </w:rPr>
        <w:t xml:space="preserve"> </w:t>
      </w:r>
      <w:r w:rsidR="00BC71C7">
        <w:rPr>
          <w:rFonts w:ascii="Times New Roman" w:hAnsi="Times New Roman" w:cs="Times New Roman"/>
          <w:sz w:val="28"/>
          <w:szCs w:val="28"/>
        </w:rPr>
        <w:t>-</w:t>
      </w:r>
      <w:r w:rsidR="000B1704">
        <w:rPr>
          <w:rFonts w:ascii="Times New Roman" w:hAnsi="Times New Roman" w:cs="Times New Roman"/>
          <w:sz w:val="28"/>
          <w:szCs w:val="28"/>
        </w:rPr>
        <w:t xml:space="preserve"> </w:t>
      </w:r>
      <w:r w:rsidR="00B52C18">
        <w:rPr>
          <w:rFonts w:ascii="Times New Roman" w:hAnsi="Times New Roman" w:cs="Times New Roman"/>
          <w:sz w:val="28"/>
          <w:szCs w:val="28"/>
        </w:rPr>
        <w:t>30</w:t>
      </w:r>
      <w:r w:rsidR="00272DD2" w:rsidRPr="00273B5A">
        <w:rPr>
          <w:rFonts w:ascii="Times New Roman" w:hAnsi="Times New Roman" w:cs="Times New Roman"/>
          <w:sz w:val="28"/>
          <w:szCs w:val="28"/>
        </w:rPr>
        <w:t>, в том числе на основе договоров поручения, договоров комиссии или агентских договоров</w:t>
      </w:r>
      <w:r w:rsidR="00126FAD" w:rsidRPr="00273B5A">
        <w:rPr>
          <w:rFonts w:ascii="Times New Roman" w:hAnsi="Times New Roman" w:cs="Times New Roman"/>
          <w:sz w:val="28"/>
          <w:szCs w:val="28"/>
        </w:rPr>
        <w:t>.</w:t>
      </w:r>
    </w:p>
    <w:p w14:paraId="2976BA0A" w14:textId="2E524C97" w:rsidR="00DF3FE3" w:rsidRDefault="00A638E7" w:rsidP="00264980">
      <w:pPr>
        <w:pStyle w:val="ConsPlusNormal"/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D02">
        <w:rPr>
          <w:rFonts w:ascii="Times New Roman" w:hAnsi="Times New Roman" w:cs="Times New Roman"/>
          <w:sz w:val="28"/>
          <w:szCs w:val="28"/>
        </w:rPr>
        <w:t>5</w:t>
      </w:r>
      <w:r w:rsidR="00F71393" w:rsidRPr="00273B5A">
        <w:rPr>
          <w:rFonts w:ascii="Times New Roman" w:hAnsi="Times New Roman" w:cs="Times New Roman"/>
          <w:sz w:val="28"/>
          <w:szCs w:val="28"/>
        </w:rPr>
        <w:t>. </w:t>
      </w:r>
      <w:r w:rsidR="00DF3FE3" w:rsidRPr="00273B5A">
        <w:rPr>
          <w:rFonts w:ascii="Times New Roman" w:hAnsi="Times New Roman" w:cs="Times New Roman"/>
          <w:sz w:val="28"/>
          <w:szCs w:val="28"/>
        </w:rPr>
        <w:t xml:space="preserve">Значения стоимостных показателей, отражаемых в </w:t>
      </w:r>
      <w:r w:rsidR="00695C78" w:rsidRPr="00273B5A">
        <w:rPr>
          <w:rFonts w:ascii="Times New Roman" w:hAnsi="Times New Roman" w:cs="Times New Roman"/>
          <w:sz w:val="28"/>
          <w:szCs w:val="28"/>
        </w:rPr>
        <w:t>графе</w:t>
      </w:r>
      <w:r w:rsidR="008B6ADF" w:rsidRPr="00273B5A">
        <w:rPr>
          <w:rFonts w:ascii="Times New Roman" w:hAnsi="Times New Roman" w:cs="Times New Roman"/>
          <w:sz w:val="28"/>
          <w:szCs w:val="28"/>
        </w:rPr>
        <w:t xml:space="preserve"> </w:t>
      </w:r>
      <w:r w:rsidR="000C6664">
        <w:rPr>
          <w:rFonts w:ascii="Times New Roman" w:hAnsi="Times New Roman" w:cs="Times New Roman"/>
          <w:sz w:val="28"/>
          <w:szCs w:val="28"/>
        </w:rPr>
        <w:t>16</w:t>
      </w:r>
      <w:r w:rsidR="00DF3FE3" w:rsidRPr="00273B5A">
        <w:rPr>
          <w:rFonts w:ascii="Times New Roman" w:hAnsi="Times New Roman" w:cs="Times New Roman"/>
          <w:sz w:val="28"/>
          <w:szCs w:val="28"/>
        </w:rPr>
        <w:t xml:space="preserve"> табличной части Отчета, указываются в рублях</w:t>
      </w:r>
      <w:r w:rsidR="00F83A9C">
        <w:rPr>
          <w:rFonts w:ascii="Times New Roman" w:hAnsi="Times New Roman" w:cs="Times New Roman"/>
          <w:sz w:val="28"/>
          <w:szCs w:val="28"/>
        </w:rPr>
        <w:t xml:space="preserve"> </w:t>
      </w:r>
      <w:r w:rsidR="00785990">
        <w:rPr>
          <w:rFonts w:ascii="Times New Roman" w:hAnsi="Times New Roman" w:cs="Times New Roman"/>
          <w:sz w:val="28"/>
          <w:szCs w:val="28"/>
        </w:rPr>
        <w:t>и копейках.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88458E" w14:textId="1326ED83" w:rsidR="00A638E7" w:rsidRPr="00273B5A" w:rsidRDefault="00A638E7" w:rsidP="00A638E7">
      <w:pPr>
        <w:pStyle w:val="ConsPlusNormal"/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8E7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273B5A">
        <w:rPr>
          <w:rFonts w:ascii="Times New Roman" w:hAnsi="Times New Roman" w:cs="Times New Roman"/>
          <w:sz w:val="28"/>
          <w:szCs w:val="28"/>
        </w:rPr>
        <w:t>При обнаружении налогоплательщиком в поданном им Отчете в налоговый орган факта не отражения или неполноты отражения сведений, а также ошибок, налогоплательщик обязан внести необходимые изменения в Отчет и представить в налоговый орган скорректированный Отчет</w:t>
      </w:r>
    </w:p>
    <w:p w14:paraId="0BE140F7" w14:textId="24CA8376" w:rsidR="00A638E7" w:rsidRPr="00273B5A" w:rsidRDefault="00A638E7" w:rsidP="00A638E7">
      <w:pPr>
        <w:pStyle w:val="ConsPlusNormal"/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B5A">
        <w:rPr>
          <w:rFonts w:ascii="Times New Roman" w:hAnsi="Times New Roman" w:cs="Times New Roman"/>
          <w:sz w:val="28"/>
          <w:szCs w:val="28"/>
        </w:rPr>
        <w:t>При перерасчете количества товара, подлежащего прослеживаемости, в периоде совершения ошибки (искажения) скорректированный Отчет представляется в налоговый орган в файле установленного формата, действовавшего в том отчетном</w:t>
      </w:r>
      <w:r w:rsidR="00020ADD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Pr="00273B5A">
        <w:rPr>
          <w:rFonts w:ascii="Times New Roman" w:hAnsi="Times New Roman" w:cs="Times New Roman"/>
          <w:sz w:val="28"/>
          <w:szCs w:val="28"/>
        </w:rPr>
        <w:t>, за который производится перерасчет количества.</w:t>
      </w:r>
    </w:p>
    <w:p w14:paraId="27963BFE" w14:textId="77777777" w:rsidR="00A638E7" w:rsidRPr="00273B5A" w:rsidRDefault="00A638E7" w:rsidP="00264980">
      <w:pPr>
        <w:pStyle w:val="ConsPlusNormal"/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3B8A80" w14:textId="265101DE" w:rsidR="00510AB3" w:rsidRPr="00273B5A" w:rsidRDefault="00510AB3" w:rsidP="004831BE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3B5A">
        <w:rPr>
          <w:rFonts w:ascii="Times New Roman" w:hAnsi="Times New Roman" w:cs="Times New Roman"/>
          <w:sz w:val="28"/>
          <w:szCs w:val="28"/>
        </w:rPr>
        <w:t xml:space="preserve">II. Порядок заполнения титульного </w:t>
      </w:r>
      <w:r w:rsidR="00CC1818" w:rsidRPr="00273B5A">
        <w:rPr>
          <w:rFonts w:ascii="Times New Roman" w:hAnsi="Times New Roman" w:cs="Times New Roman"/>
          <w:sz w:val="28"/>
          <w:szCs w:val="28"/>
        </w:rPr>
        <w:t>раздела</w:t>
      </w:r>
      <w:r w:rsidRPr="00273B5A">
        <w:rPr>
          <w:rFonts w:ascii="Times New Roman" w:hAnsi="Times New Roman" w:cs="Times New Roman"/>
          <w:sz w:val="28"/>
          <w:szCs w:val="28"/>
        </w:rPr>
        <w:t xml:space="preserve"> Отчета</w:t>
      </w:r>
    </w:p>
    <w:p w14:paraId="123D131D" w14:textId="581483C4" w:rsidR="00D10964" w:rsidRPr="00273B5A" w:rsidRDefault="00973EB6" w:rsidP="0017095B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3B5A">
        <w:rPr>
          <w:rFonts w:ascii="Times New Roman" w:hAnsi="Times New Roman" w:cs="Times New Roman"/>
          <w:sz w:val="28"/>
          <w:szCs w:val="28"/>
        </w:rPr>
        <w:t>1</w:t>
      </w:r>
      <w:r w:rsidR="00113D1B">
        <w:rPr>
          <w:rFonts w:ascii="Times New Roman" w:hAnsi="Times New Roman" w:cs="Times New Roman"/>
          <w:sz w:val="28"/>
          <w:szCs w:val="28"/>
        </w:rPr>
        <w:t>1</w:t>
      </w:r>
      <w:r w:rsidR="00D10964" w:rsidRPr="00273B5A">
        <w:rPr>
          <w:rFonts w:ascii="Times New Roman" w:hAnsi="Times New Roman" w:cs="Times New Roman"/>
          <w:sz w:val="28"/>
          <w:szCs w:val="28"/>
        </w:rPr>
        <w:t>.</w:t>
      </w:r>
      <w:r w:rsidRPr="00273B5A">
        <w:rPr>
          <w:rFonts w:ascii="Times New Roman" w:hAnsi="Times New Roman" w:cs="Times New Roman"/>
          <w:sz w:val="28"/>
          <w:szCs w:val="28"/>
        </w:rPr>
        <w:t> </w:t>
      </w:r>
      <w:r w:rsidR="00D10964" w:rsidRPr="00273B5A">
        <w:rPr>
          <w:rFonts w:ascii="Times New Roman" w:hAnsi="Times New Roman" w:cs="Times New Roman"/>
          <w:sz w:val="28"/>
          <w:szCs w:val="28"/>
        </w:rPr>
        <w:t xml:space="preserve">В строках </w:t>
      </w:r>
      <w:r w:rsidR="00F62F7D" w:rsidRPr="00273B5A">
        <w:rPr>
          <w:rFonts w:ascii="Times New Roman" w:hAnsi="Times New Roman" w:cs="Times New Roman"/>
          <w:sz w:val="28"/>
          <w:szCs w:val="28"/>
        </w:rPr>
        <w:t xml:space="preserve">титульного раздела </w:t>
      </w:r>
      <w:r w:rsidR="00087A8B" w:rsidRPr="00273B5A">
        <w:rPr>
          <w:rFonts w:ascii="Times New Roman" w:hAnsi="Times New Roman" w:cs="Times New Roman"/>
          <w:sz w:val="28"/>
          <w:szCs w:val="28"/>
        </w:rPr>
        <w:t>Отчета</w:t>
      </w:r>
      <w:r w:rsidR="009E7013" w:rsidRPr="00273B5A">
        <w:rPr>
          <w:rFonts w:ascii="Times New Roman" w:hAnsi="Times New Roman" w:cs="Times New Roman"/>
          <w:sz w:val="28"/>
          <w:szCs w:val="28"/>
        </w:rPr>
        <w:t xml:space="preserve"> </w:t>
      </w:r>
      <w:r w:rsidR="00D10964" w:rsidRPr="00273B5A">
        <w:rPr>
          <w:rFonts w:ascii="Times New Roman" w:hAnsi="Times New Roman" w:cs="Times New Roman"/>
          <w:sz w:val="28"/>
          <w:szCs w:val="28"/>
        </w:rPr>
        <w:t>указываются следующие сведения:</w:t>
      </w:r>
    </w:p>
    <w:p w14:paraId="5BF630EB" w14:textId="0CC1604B" w:rsidR="005A7024" w:rsidRDefault="005A7024" w:rsidP="005A7024">
      <w:pPr>
        <w:pStyle w:val="ConsPlusNormal"/>
        <w:numPr>
          <w:ilvl w:val="0"/>
          <w:numId w:val="2"/>
        </w:numPr>
        <w:spacing w:before="120" w:after="120"/>
        <w:ind w:left="896"/>
        <w:jc w:val="both"/>
        <w:rPr>
          <w:rFonts w:ascii="Times New Roman" w:hAnsi="Times New Roman" w:cs="Times New Roman"/>
          <w:sz w:val="28"/>
          <w:szCs w:val="28"/>
        </w:rPr>
      </w:pPr>
      <w:r w:rsidRPr="00273B5A">
        <w:rPr>
          <w:rFonts w:ascii="Times New Roman" w:hAnsi="Times New Roman" w:cs="Times New Roman"/>
          <w:sz w:val="28"/>
          <w:szCs w:val="28"/>
        </w:rPr>
        <w:t>в строке «Год» указывается год, в котором осуществлены операции с товарами, подлежащими прослеживаемости</w:t>
      </w:r>
      <w:r w:rsidR="000B1704">
        <w:rPr>
          <w:rFonts w:ascii="Times New Roman" w:hAnsi="Times New Roman" w:cs="Times New Roman"/>
          <w:sz w:val="28"/>
          <w:szCs w:val="28"/>
        </w:rPr>
        <w:t>;</w:t>
      </w:r>
    </w:p>
    <w:p w14:paraId="194F629D" w14:textId="7197CB06" w:rsidR="005A7024" w:rsidRDefault="005A7024" w:rsidP="005A7024">
      <w:pPr>
        <w:pStyle w:val="ConsPlusNormal"/>
        <w:numPr>
          <w:ilvl w:val="0"/>
          <w:numId w:val="2"/>
        </w:numPr>
        <w:spacing w:before="120" w:after="120"/>
        <w:ind w:left="896"/>
        <w:jc w:val="both"/>
        <w:rPr>
          <w:rFonts w:ascii="Times New Roman" w:hAnsi="Times New Roman" w:cs="Times New Roman"/>
          <w:sz w:val="28"/>
          <w:szCs w:val="28"/>
        </w:rPr>
      </w:pPr>
      <w:r w:rsidRPr="00273B5A">
        <w:rPr>
          <w:rFonts w:ascii="Times New Roman" w:hAnsi="Times New Roman" w:cs="Times New Roman"/>
          <w:sz w:val="28"/>
          <w:szCs w:val="28"/>
        </w:rPr>
        <w:t>в строке «Квартал» указывается квартал, в котором осуществлены операции с товарами, подлежащими прослеживаемости</w:t>
      </w:r>
      <w:r w:rsidR="000B1704">
        <w:rPr>
          <w:rFonts w:ascii="Times New Roman" w:hAnsi="Times New Roman" w:cs="Times New Roman"/>
          <w:sz w:val="28"/>
          <w:szCs w:val="28"/>
        </w:rPr>
        <w:t>;</w:t>
      </w:r>
    </w:p>
    <w:p w14:paraId="423CDCDE" w14:textId="353F9397" w:rsidR="005A7024" w:rsidRDefault="005A7024" w:rsidP="005A7024">
      <w:pPr>
        <w:pStyle w:val="ConsPlusNormal"/>
        <w:numPr>
          <w:ilvl w:val="0"/>
          <w:numId w:val="2"/>
        </w:numPr>
        <w:spacing w:before="120" w:after="120"/>
        <w:ind w:left="896"/>
        <w:jc w:val="both"/>
        <w:rPr>
          <w:rFonts w:ascii="Times New Roman" w:hAnsi="Times New Roman" w:cs="Times New Roman"/>
          <w:sz w:val="28"/>
          <w:szCs w:val="28"/>
        </w:rPr>
      </w:pPr>
      <w:r w:rsidRPr="005A7024">
        <w:rPr>
          <w:rFonts w:ascii="Times New Roman" w:hAnsi="Times New Roman" w:cs="Times New Roman"/>
          <w:sz w:val="28"/>
          <w:szCs w:val="28"/>
        </w:rPr>
        <w:t xml:space="preserve">в строке «№ корректировки» указывается порядковый номер актуального корректировочного отчёта об операциях с товарами, подлежащими прослеживаемости. При заполнении указанной строки в первичном </w:t>
      </w:r>
      <w:r w:rsidR="000B1704">
        <w:rPr>
          <w:rFonts w:ascii="Times New Roman" w:hAnsi="Times New Roman" w:cs="Times New Roman"/>
          <w:sz w:val="28"/>
          <w:szCs w:val="28"/>
        </w:rPr>
        <w:t>О</w:t>
      </w:r>
      <w:r w:rsidRPr="005A7024">
        <w:rPr>
          <w:rFonts w:ascii="Times New Roman" w:hAnsi="Times New Roman" w:cs="Times New Roman"/>
          <w:sz w:val="28"/>
          <w:szCs w:val="28"/>
        </w:rPr>
        <w:t xml:space="preserve">тчете проставляется «0», в корректировочном </w:t>
      </w:r>
      <w:r w:rsidR="000B1704">
        <w:rPr>
          <w:rFonts w:ascii="Times New Roman" w:hAnsi="Times New Roman" w:cs="Times New Roman"/>
          <w:sz w:val="28"/>
          <w:szCs w:val="28"/>
        </w:rPr>
        <w:t>О</w:t>
      </w:r>
      <w:r w:rsidRPr="005A7024">
        <w:rPr>
          <w:rFonts w:ascii="Times New Roman" w:hAnsi="Times New Roman" w:cs="Times New Roman"/>
          <w:sz w:val="28"/>
          <w:szCs w:val="28"/>
        </w:rPr>
        <w:t>тчете указывается номер корректировки (например, «1», «2» и так далее).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F1F80E" w14:textId="630DC78B" w:rsidR="005A7024" w:rsidRPr="005A7024" w:rsidRDefault="005A7024" w:rsidP="005A7024">
      <w:pPr>
        <w:pStyle w:val="ConsPlusNormal"/>
        <w:spacing w:before="120" w:after="120"/>
        <w:ind w:left="896"/>
        <w:jc w:val="both"/>
        <w:rPr>
          <w:rFonts w:ascii="Times New Roman" w:hAnsi="Times New Roman" w:cs="Times New Roman"/>
          <w:sz w:val="28"/>
          <w:szCs w:val="28"/>
        </w:rPr>
      </w:pPr>
      <w:r w:rsidRPr="005A7024">
        <w:rPr>
          <w:rFonts w:ascii="Times New Roman" w:hAnsi="Times New Roman" w:cs="Times New Roman"/>
          <w:sz w:val="28"/>
          <w:szCs w:val="28"/>
        </w:rPr>
        <w:t>При отсутствии данных, отображаемых в данной строке Отчета, в ней проставляется прочерк</w:t>
      </w:r>
      <w:r w:rsidR="000B1704">
        <w:rPr>
          <w:rFonts w:ascii="Times New Roman" w:hAnsi="Times New Roman" w:cs="Times New Roman"/>
          <w:sz w:val="28"/>
          <w:szCs w:val="28"/>
        </w:rPr>
        <w:t>;</w:t>
      </w:r>
    </w:p>
    <w:p w14:paraId="27EDFA12" w14:textId="2A59821C" w:rsidR="005A7024" w:rsidRPr="005A7024" w:rsidRDefault="005A7024" w:rsidP="005A7024">
      <w:pPr>
        <w:pStyle w:val="ConsPlusNormal"/>
        <w:numPr>
          <w:ilvl w:val="0"/>
          <w:numId w:val="2"/>
        </w:numPr>
        <w:spacing w:before="120" w:after="120"/>
        <w:ind w:left="896"/>
        <w:jc w:val="both"/>
        <w:rPr>
          <w:rFonts w:ascii="Times New Roman" w:hAnsi="Times New Roman" w:cs="Times New Roman"/>
          <w:sz w:val="28"/>
          <w:szCs w:val="28"/>
        </w:rPr>
      </w:pPr>
      <w:r w:rsidRPr="00273B5A">
        <w:rPr>
          <w:rFonts w:ascii="Times New Roman" w:hAnsi="Times New Roman" w:cs="Times New Roman"/>
          <w:sz w:val="28"/>
          <w:szCs w:val="28"/>
        </w:rPr>
        <w:t>в строке "Представляется в налоговый орган (код)" отражается код налогового органа, в который представляется Отчет. Коды субъектов Российской Федерации приведены в приложении N 2 к настоящему Порядку</w:t>
      </w:r>
      <w:r w:rsidR="00D6731A">
        <w:rPr>
          <w:rFonts w:ascii="Times New Roman" w:hAnsi="Times New Roman" w:cs="Times New Roman"/>
          <w:sz w:val="28"/>
          <w:szCs w:val="28"/>
        </w:rPr>
        <w:t xml:space="preserve"> либо « код налогового органа, в который </w:t>
      </w:r>
      <w:r w:rsidR="00D6731A">
        <w:rPr>
          <w:rFonts w:ascii="Times New Roman" w:hAnsi="Times New Roman" w:cs="Times New Roman"/>
          <w:sz w:val="28"/>
          <w:szCs w:val="28"/>
        </w:rPr>
        <w:lastRenderedPageBreak/>
        <w:t>представляется Отчет, указывается согласно документам о постановке в налоговом органе (прописано как в порядке заполнения Декларации по ЕНВД)</w:t>
      </w:r>
    </w:p>
    <w:p w14:paraId="4C13055E" w14:textId="632ACFCA" w:rsidR="000E0900" w:rsidRPr="00273B5A" w:rsidRDefault="000E0900" w:rsidP="00F46C0B">
      <w:pPr>
        <w:pStyle w:val="ConsPlusNormal"/>
        <w:numPr>
          <w:ilvl w:val="0"/>
          <w:numId w:val="2"/>
        </w:numPr>
        <w:spacing w:before="120" w:after="120"/>
        <w:ind w:left="896"/>
        <w:jc w:val="both"/>
        <w:rPr>
          <w:rFonts w:ascii="Times New Roman" w:hAnsi="Times New Roman" w:cs="Times New Roman"/>
          <w:sz w:val="28"/>
          <w:szCs w:val="28"/>
        </w:rPr>
      </w:pPr>
      <w:r w:rsidRPr="00273B5A">
        <w:rPr>
          <w:rFonts w:ascii="Times New Roman" w:hAnsi="Times New Roman" w:cs="Times New Roman"/>
          <w:sz w:val="28"/>
          <w:szCs w:val="28"/>
        </w:rPr>
        <w:t>в строке «Наименование</w:t>
      </w:r>
      <w:r w:rsidR="005A7024">
        <w:rPr>
          <w:rFonts w:ascii="Times New Roman" w:hAnsi="Times New Roman" w:cs="Times New Roman"/>
          <w:sz w:val="28"/>
          <w:szCs w:val="28"/>
        </w:rPr>
        <w:t xml:space="preserve"> налогоплательщика</w:t>
      </w:r>
      <w:r w:rsidR="00D129B4" w:rsidRPr="00273B5A">
        <w:rPr>
          <w:rFonts w:ascii="Times New Roman" w:hAnsi="Times New Roman" w:cs="Times New Roman"/>
          <w:sz w:val="28"/>
          <w:szCs w:val="28"/>
        </w:rPr>
        <w:t xml:space="preserve">» - </w:t>
      </w:r>
      <w:r w:rsidRPr="00273B5A">
        <w:rPr>
          <w:rFonts w:ascii="Times New Roman" w:hAnsi="Times New Roman" w:cs="Times New Roman"/>
          <w:sz w:val="28"/>
          <w:szCs w:val="28"/>
        </w:rPr>
        <w:t>указывается наименование юридического лица, представительства (филиала) иностранной организации, иного обособленного подразделения, осуществляющего деятельность на территории Российской Федерации, фамилия, имя, отчество</w:t>
      </w:r>
      <w:r w:rsidRPr="00273B5A">
        <w:rPr>
          <w:rFonts w:ascii="Times New Roman" w:hAnsi="Times New Roman" w:cs="Times New Roman"/>
          <w:sz w:val="28"/>
          <w:szCs w:val="28"/>
        </w:rPr>
        <w:footnoteReference w:id="1"/>
      </w:r>
      <w:r w:rsidRPr="00273B5A">
        <w:rPr>
          <w:rFonts w:ascii="Times New Roman" w:hAnsi="Times New Roman" w:cs="Times New Roman"/>
          <w:sz w:val="28"/>
          <w:szCs w:val="28"/>
        </w:rPr>
        <w:t xml:space="preserve"> физического лица</w:t>
      </w:r>
      <w:r w:rsidR="009F7679">
        <w:rPr>
          <w:rFonts w:ascii="Times New Roman" w:hAnsi="Times New Roman" w:cs="Times New Roman"/>
          <w:sz w:val="28"/>
          <w:szCs w:val="28"/>
        </w:rPr>
        <w:t>,</w:t>
      </w:r>
      <w:r w:rsidR="009F7679" w:rsidRPr="009F7679">
        <w:rPr>
          <w:rFonts w:ascii="Times New Roman" w:hAnsi="Times New Roman" w:cs="Times New Roman"/>
          <w:sz w:val="28"/>
          <w:szCs w:val="28"/>
        </w:rPr>
        <w:t xml:space="preserve"> </w:t>
      </w:r>
      <w:r w:rsidR="00097D54">
        <w:rPr>
          <w:rFonts w:ascii="Times New Roman" w:hAnsi="Times New Roman" w:cs="Times New Roman"/>
          <w:sz w:val="28"/>
          <w:szCs w:val="28"/>
        </w:rPr>
        <w:t xml:space="preserve">поставленного на учет </w:t>
      </w:r>
      <w:r w:rsidR="009F7679"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</w:t>
      </w:r>
      <w:r w:rsidRPr="00273B5A">
        <w:rPr>
          <w:rFonts w:ascii="Times New Roman" w:hAnsi="Times New Roman" w:cs="Times New Roman"/>
          <w:sz w:val="28"/>
          <w:szCs w:val="28"/>
        </w:rPr>
        <w:t xml:space="preserve">, </w:t>
      </w:r>
      <w:r w:rsidR="00A02341" w:rsidRPr="00273B5A">
        <w:rPr>
          <w:rFonts w:ascii="Times New Roman" w:hAnsi="Times New Roman" w:cs="Times New Roman"/>
          <w:sz w:val="28"/>
          <w:szCs w:val="28"/>
        </w:rPr>
        <w:t>которое передает право собственности на</w:t>
      </w:r>
      <w:r w:rsidRPr="00273B5A">
        <w:rPr>
          <w:rFonts w:ascii="Times New Roman" w:hAnsi="Times New Roman" w:cs="Times New Roman"/>
          <w:sz w:val="28"/>
          <w:szCs w:val="28"/>
        </w:rPr>
        <w:t xml:space="preserve"> товар</w:t>
      </w:r>
      <w:r w:rsidR="00A02341" w:rsidRPr="00273B5A">
        <w:rPr>
          <w:rFonts w:ascii="Times New Roman" w:hAnsi="Times New Roman" w:cs="Times New Roman"/>
          <w:sz w:val="28"/>
          <w:szCs w:val="28"/>
        </w:rPr>
        <w:t>ы</w:t>
      </w:r>
      <w:r w:rsidR="00D129B4" w:rsidRPr="00273B5A">
        <w:rPr>
          <w:rFonts w:ascii="Times New Roman" w:hAnsi="Times New Roman" w:cs="Times New Roman"/>
          <w:sz w:val="28"/>
          <w:szCs w:val="28"/>
        </w:rPr>
        <w:t>, подлежащи</w:t>
      </w:r>
      <w:r w:rsidR="00A02341" w:rsidRPr="00273B5A">
        <w:rPr>
          <w:rFonts w:ascii="Times New Roman" w:hAnsi="Times New Roman" w:cs="Times New Roman"/>
          <w:sz w:val="28"/>
          <w:szCs w:val="28"/>
        </w:rPr>
        <w:t>е</w:t>
      </w:r>
      <w:r w:rsidR="00D129B4" w:rsidRPr="00273B5A">
        <w:rPr>
          <w:rFonts w:ascii="Times New Roman" w:hAnsi="Times New Roman" w:cs="Times New Roman"/>
          <w:sz w:val="28"/>
          <w:szCs w:val="28"/>
        </w:rPr>
        <w:t xml:space="preserve"> прослеживаемости</w:t>
      </w:r>
      <w:r w:rsidR="000B1704">
        <w:rPr>
          <w:rFonts w:ascii="Times New Roman" w:hAnsi="Times New Roman" w:cs="Times New Roman"/>
          <w:sz w:val="28"/>
          <w:szCs w:val="28"/>
        </w:rPr>
        <w:t>;</w:t>
      </w:r>
    </w:p>
    <w:p w14:paraId="10C1CC14" w14:textId="28876899" w:rsidR="000E0900" w:rsidRPr="00273B5A" w:rsidRDefault="000E0900" w:rsidP="00F46C0B">
      <w:pPr>
        <w:pStyle w:val="ConsPlusNormal"/>
        <w:numPr>
          <w:ilvl w:val="0"/>
          <w:numId w:val="2"/>
        </w:numPr>
        <w:spacing w:before="120" w:after="120"/>
        <w:ind w:left="896"/>
        <w:jc w:val="both"/>
        <w:rPr>
          <w:rFonts w:ascii="Times New Roman" w:hAnsi="Times New Roman" w:cs="Times New Roman"/>
          <w:sz w:val="28"/>
          <w:szCs w:val="28"/>
        </w:rPr>
      </w:pPr>
      <w:r w:rsidRPr="00273B5A">
        <w:rPr>
          <w:rFonts w:ascii="Times New Roman" w:hAnsi="Times New Roman" w:cs="Times New Roman"/>
          <w:sz w:val="28"/>
          <w:szCs w:val="28"/>
        </w:rPr>
        <w:t xml:space="preserve">в строке «ИНН» </w:t>
      </w:r>
      <w:r w:rsidR="00D129B4" w:rsidRPr="00273B5A">
        <w:rPr>
          <w:rFonts w:ascii="Times New Roman" w:hAnsi="Times New Roman" w:cs="Times New Roman"/>
          <w:sz w:val="28"/>
          <w:szCs w:val="28"/>
        </w:rPr>
        <w:t xml:space="preserve">- </w:t>
      </w:r>
      <w:r w:rsidR="006C17AE" w:rsidRPr="00273B5A">
        <w:rPr>
          <w:rFonts w:ascii="Times New Roman" w:hAnsi="Times New Roman" w:cs="Times New Roman"/>
          <w:sz w:val="28"/>
          <w:szCs w:val="28"/>
        </w:rPr>
        <w:t>указывается</w:t>
      </w:r>
      <w:r w:rsidRPr="00273B5A">
        <w:rPr>
          <w:rFonts w:ascii="Times New Roman" w:hAnsi="Times New Roman" w:cs="Times New Roman"/>
          <w:sz w:val="28"/>
          <w:szCs w:val="28"/>
        </w:rPr>
        <w:t xml:space="preserve"> идентификационный номер налогоплательщика юридического лица, представительства (филиала) иностранной организации, иного обособленного подразделения, осуществляющего деятельность на территории Российской Федерации, физического лица,</w:t>
      </w:r>
      <w:r w:rsidR="009F7679">
        <w:rPr>
          <w:rFonts w:ascii="Times New Roman" w:hAnsi="Times New Roman" w:cs="Times New Roman"/>
          <w:sz w:val="28"/>
          <w:szCs w:val="28"/>
        </w:rPr>
        <w:t xml:space="preserve"> </w:t>
      </w:r>
      <w:r w:rsidR="00097D54">
        <w:rPr>
          <w:rFonts w:ascii="Times New Roman" w:hAnsi="Times New Roman" w:cs="Times New Roman"/>
          <w:sz w:val="28"/>
          <w:szCs w:val="28"/>
        </w:rPr>
        <w:t xml:space="preserve">поставленного на учет </w:t>
      </w:r>
      <w:r w:rsidR="009F7679"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</w:t>
      </w:r>
      <w:r w:rsidRPr="00273B5A">
        <w:rPr>
          <w:rFonts w:ascii="Times New Roman" w:hAnsi="Times New Roman" w:cs="Times New Roman"/>
          <w:sz w:val="28"/>
          <w:szCs w:val="28"/>
        </w:rPr>
        <w:t xml:space="preserve"> </w:t>
      </w:r>
      <w:r w:rsidR="00A02341" w:rsidRPr="00273B5A">
        <w:rPr>
          <w:rFonts w:ascii="Times New Roman" w:hAnsi="Times New Roman" w:cs="Times New Roman"/>
          <w:sz w:val="28"/>
          <w:szCs w:val="28"/>
        </w:rPr>
        <w:t xml:space="preserve">которое передает право собственности на товары, подлежащие </w:t>
      </w:r>
      <w:r w:rsidR="00D129B4" w:rsidRPr="00273B5A">
        <w:rPr>
          <w:rFonts w:ascii="Times New Roman" w:hAnsi="Times New Roman" w:cs="Times New Roman"/>
          <w:sz w:val="28"/>
          <w:szCs w:val="28"/>
        </w:rPr>
        <w:t>прослеживаемости</w:t>
      </w:r>
      <w:r w:rsidR="000B1704">
        <w:rPr>
          <w:rFonts w:ascii="Times New Roman" w:hAnsi="Times New Roman" w:cs="Times New Roman"/>
          <w:sz w:val="28"/>
          <w:szCs w:val="28"/>
        </w:rPr>
        <w:t>;</w:t>
      </w:r>
    </w:p>
    <w:p w14:paraId="4C55C497" w14:textId="25E7B4A1" w:rsidR="005A7024" w:rsidRDefault="000E0900" w:rsidP="005A7024">
      <w:pPr>
        <w:pStyle w:val="ConsPlusNormal"/>
        <w:numPr>
          <w:ilvl w:val="0"/>
          <w:numId w:val="2"/>
        </w:numPr>
        <w:spacing w:before="120" w:after="120"/>
        <w:ind w:left="896"/>
        <w:jc w:val="both"/>
        <w:rPr>
          <w:rFonts w:ascii="Times New Roman" w:hAnsi="Times New Roman" w:cs="Times New Roman"/>
          <w:sz w:val="28"/>
          <w:szCs w:val="28"/>
        </w:rPr>
      </w:pPr>
      <w:r w:rsidRPr="00273B5A">
        <w:rPr>
          <w:rFonts w:ascii="Times New Roman" w:hAnsi="Times New Roman" w:cs="Times New Roman"/>
          <w:sz w:val="28"/>
          <w:szCs w:val="28"/>
        </w:rPr>
        <w:t xml:space="preserve">в строке «КПП» </w:t>
      </w:r>
      <w:r w:rsidR="00D129B4" w:rsidRPr="00273B5A">
        <w:rPr>
          <w:rFonts w:ascii="Times New Roman" w:hAnsi="Times New Roman" w:cs="Times New Roman"/>
          <w:sz w:val="28"/>
          <w:szCs w:val="28"/>
        </w:rPr>
        <w:t xml:space="preserve">- </w:t>
      </w:r>
      <w:r w:rsidR="006C17AE" w:rsidRPr="00273B5A">
        <w:rPr>
          <w:rFonts w:ascii="Times New Roman" w:hAnsi="Times New Roman" w:cs="Times New Roman"/>
          <w:sz w:val="28"/>
          <w:szCs w:val="28"/>
        </w:rPr>
        <w:t>указывается</w:t>
      </w:r>
      <w:r w:rsidRPr="00273B5A">
        <w:rPr>
          <w:rFonts w:ascii="Times New Roman" w:hAnsi="Times New Roman" w:cs="Times New Roman"/>
          <w:sz w:val="28"/>
          <w:szCs w:val="28"/>
        </w:rPr>
        <w:t xml:space="preserve"> код причины постановки на учет юридического лица, представительства (филиала) иностранной организации, иного обособленного подразделения, осуществляющего деятельность на территории Российской Федерации, </w:t>
      </w:r>
      <w:r w:rsidR="00A02341" w:rsidRPr="00273B5A">
        <w:rPr>
          <w:rFonts w:ascii="Times New Roman" w:hAnsi="Times New Roman" w:cs="Times New Roman"/>
          <w:sz w:val="28"/>
          <w:szCs w:val="28"/>
        </w:rPr>
        <w:t>которое передает право собственности на товары, подлежащие прослеживаемости</w:t>
      </w:r>
      <w:r w:rsidR="006B0C26">
        <w:rPr>
          <w:rFonts w:ascii="Times New Roman" w:hAnsi="Times New Roman" w:cs="Times New Roman"/>
          <w:sz w:val="28"/>
          <w:szCs w:val="28"/>
        </w:rPr>
        <w:t>;</w:t>
      </w:r>
      <w:r w:rsidR="005A70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96C504" w14:textId="49003D1B" w:rsidR="003C2FD3" w:rsidRPr="00273B5A" w:rsidRDefault="003C2FD3" w:rsidP="003C2FD3">
      <w:pPr>
        <w:pStyle w:val="ConsPlusNormal"/>
        <w:numPr>
          <w:ilvl w:val="0"/>
          <w:numId w:val="2"/>
        </w:numPr>
        <w:spacing w:before="120" w:after="120"/>
        <w:ind w:left="896"/>
        <w:jc w:val="both"/>
        <w:rPr>
          <w:rFonts w:ascii="Times New Roman" w:hAnsi="Times New Roman" w:cs="Times New Roman"/>
          <w:sz w:val="28"/>
          <w:szCs w:val="28"/>
        </w:rPr>
      </w:pPr>
      <w:r w:rsidRPr="00273B5A">
        <w:rPr>
          <w:rFonts w:ascii="Times New Roman" w:hAnsi="Times New Roman" w:cs="Times New Roman"/>
          <w:sz w:val="28"/>
          <w:szCs w:val="28"/>
        </w:rPr>
        <w:t>в строке "По месту нахождения (учета) (код)" указываются коды, которые приведены в приложении N 3 к настоящему Порядку</w:t>
      </w:r>
      <w:r w:rsidR="006B0C26">
        <w:rPr>
          <w:rFonts w:ascii="Times New Roman" w:hAnsi="Times New Roman" w:cs="Times New Roman"/>
          <w:sz w:val="28"/>
          <w:szCs w:val="28"/>
        </w:rPr>
        <w:t>;</w:t>
      </w:r>
    </w:p>
    <w:p w14:paraId="7A112269" w14:textId="29350D30" w:rsidR="00F62F7D" w:rsidRPr="00273B5A" w:rsidRDefault="00F62F7D" w:rsidP="00F46C0B">
      <w:pPr>
        <w:pStyle w:val="ConsPlusNormal"/>
        <w:numPr>
          <w:ilvl w:val="0"/>
          <w:numId w:val="2"/>
        </w:numPr>
        <w:spacing w:before="120" w:after="120"/>
        <w:ind w:left="896"/>
        <w:jc w:val="both"/>
        <w:rPr>
          <w:rFonts w:ascii="Times New Roman" w:hAnsi="Times New Roman" w:cs="Times New Roman"/>
          <w:sz w:val="28"/>
          <w:szCs w:val="28"/>
        </w:rPr>
      </w:pPr>
      <w:r w:rsidRPr="00273B5A">
        <w:rPr>
          <w:rFonts w:ascii="Times New Roman" w:hAnsi="Times New Roman" w:cs="Times New Roman"/>
          <w:sz w:val="28"/>
          <w:szCs w:val="28"/>
        </w:rPr>
        <w:t>в строке "Форма реорганизации (ликвидация)</w:t>
      </w:r>
      <w:r w:rsidR="008E300E">
        <w:rPr>
          <w:rFonts w:ascii="Times New Roman" w:hAnsi="Times New Roman" w:cs="Times New Roman"/>
          <w:sz w:val="28"/>
          <w:szCs w:val="28"/>
        </w:rPr>
        <w:t xml:space="preserve"> (код)</w:t>
      </w:r>
      <w:r w:rsidRPr="00273B5A">
        <w:rPr>
          <w:rFonts w:ascii="Times New Roman" w:hAnsi="Times New Roman" w:cs="Times New Roman"/>
          <w:sz w:val="28"/>
          <w:szCs w:val="28"/>
        </w:rPr>
        <w:t xml:space="preserve">" указывается код реорганизации (ликвидации) в соответствии с приложением N </w:t>
      </w:r>
      <w:r w:rsidR="003C2FD3" w:rsidRPr="00273B5A">
        <w:rPr>
          <w:rFonts w:ascii="Times New Roman" w:hAnsi="Times New Roman" w:cs="Times New Roman"/>
          <w:sz w:val="28"/>
          <w:szCs w:val="28"/>
        </w:rPr>
        <w:t>3</w:t>
      </w:r>
      <w:r w:rsidRPr="00273B5A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6B0C26">
        <w:rPr>
          <w:rFonts w:ascii="Times New Roman" w:hAnsi="Times New Roman" w:cs="Times New Roman"/>
          <w:sz w:val="28"/>
          <w:szCs w:val="28"/>
        </w:rPr>
        <w:t>;</w:t>
      </w:r>
    </w:p>
    <w:p w14:paraId="5EA48D5C" w14:textId="39693054" w:rsidR="00020ADD" w:rsidRPr="00020ADD" w:rsidRDefault="00A83E21" w:rsidP="00020ADD">
      <w:pPr>
        <w:pStyle w:val="ConsPlusNormal"/>
        <w:numPr>
          <w:ilvl w:val="0"/>
          <w:numId w:val="2"/>
        </w:numPr>
        <w:spacing w:before="120" w:after="120"/>
        <w:ind w:left="896"/>
        <w:jc w:val="both"/>
        <w:rPr>
          <w:rFonts w:ascii="Times New Roman" w:hAnsi="Times New Roman" w:cs="Times New Roman"/>
          <w:sz w:val="28"/>
          <w:szCs w:val="28"/>
        </w:rPr>
      </w:pPr>
      <w:r w:rsidRPr="00020ADD">
        <w:rPr>
          <w:rFonts w:ascii="Times New Roman" w:hAnsi="Times New Roman" w:cs="Times New Roman"/>
          <w:sz w:val="28"/>
          <w:szCs w:val="28"/>
        </w:rPr>
        <w:t>в строке «ИНН/КПП реорганизованной организации» указывается соответственно ИНН и КПП, которые были присвоены организации до реорганизации налоговым органом по месту ее нахождения (по налогоплательщикам, отнесенным к категории крупнейших, - налоговым органом по месту учета в качестве крупнейшего налогоплательщика)</w:t>
      </w:r>
      <w:r w:rsidR="006B0C26" w:rsidRPr="00020ADD">
        <w:rPr>
          <w:rFonts w:ascii="Times New Roman" w:hAnsi="Times New Roman" w:cs="Times New Roman"/>
          <w:sz w:val="28"/>
          <w:szCs w:val="28"/>
        </w:rPr>
        <w:t>.</w:t>
      </w:r>
    </w:p>
    <w:p w14:paraId="136FCBE7" w14:textId="77777777" w:rsidR="00020ADD" w:rsidRDefault="00020ADD" w:rsidP="004831BE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1FAC93B" w14:textId="77777777" w:rsidR="00CC1818" w:rsidRPr="00273B5A" w:rsidRDefault="00CC1818" w:rsidP="004831BE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3B5A">
        <w:rPr>
          <w:rFonts w:ascii="Times New Roman" w:hAnsi="Times New Roman" w:cs="Times New Roman"/>
          <w:sz w:val="28"/>
          <w:szCs w:val="28"/>
        </w:rPr>
        <w:t xml:space="preserve">IV. Порядок заполнения раздела </w:t>
      </w:r>
      <w:r w:rsidR="00695C78" w:rsidRPr="00273B5A">
        <w:rPr>
          <w:rFonts w:ascii="Times New Roman" w:hAnsi="Times New Roman" w:cs="Times New Roman"/>
          <w:sz w:val="28"/>
          <w:szCs w:val="28"/>
        </w:rPr>
        <w:t>со сведениями об операциях с товарами, подлежащими прослеживаемости</w:t>
      </w:r>
    </w:p>
    <w:p w14:paraId="7D06A449" w14:textId="45093E68" w:rsidR="005C2CF5" w:rsidRPr="00273B5A" w:rsidRDefault="00113D1B" w:rsidP="0017095B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26FAD" w:rsidRPr="00273B5A">
        <w:rPr>
          <w:rFonts w:ascii="Times New Roman" w:hAnsi="Times New Roman" w:cs="Times New Roman"/>
          <w:sz w:val="28"/>
          <w:szCs w:val="28"/>
        </w:rPr>
        <w:t xml:space="preserve">. Раздел </w:t>
      </w:r>
      <w:r w:rsidR="000E0E9C" w:rsidRPr="00273B5A">
        <w:rPr>
          <w:rFonts w:ascii="Times New Roman" w:hAnsi="Times New Roman" w:cs="Times New Roman"/>
          <w:sz w:val="28"/>
          <w:szCs w:val="28"/>
        </w:rPr>
        <w:t xml:space="preserve">со сведениями об операциях с товарами, подлежащими прослеживаемости, в виде таблицы </w:t>
      </w:r>
      <w:r w:rsidR="00126FAD" w:rsidRPr="00273B5A">
        <w:rPr>
          <w:rFonts w:ascii="Times New Roman" w:hAnsi="Times New Roman" w:cs="Times New Roman"/>
          <w:sz w:val="28"/>
          <w:szCs w:val="28"/>
        </w:rPr>
        <w:t xml:space="preserve">включает в себя </w:t>
      </w:r>
      <w:r w:rsidR="00695C78" w:rsidRPr="00273B5A">
        <w:rPr>
          <w:rFonts w:ascii="Times New Roman" w:hAnsi="Times New Roman" w:cs="Times New Roman"/>
          <w:sz w:val="28"/>
          <w:szCs w:val="28"/>
        </w:rPr>
        <w:t>сведения об операциях</w:t>
      </w:r>
      <w:r w:rsidR="005C2CF5" w:rsidRPr="00273B5A">
        <w:rPr>
          <w:rFonts w:ascii="Times New Roman" w:hAnsi="Times New Roman" w:cs="Times New Roman"/>
          <w:sz w:val="28"/>
          <w:szCs w:val="28"/>
        </w:rPr>
        <w:t xml:space="preserve"> (дата; код</w:t>
      </w:r>
      <w:r w:rsidR="006B0C26">
        <w:rPr>
          <w:rFonts w:ascii="Times New Roman" w:hAnsi="Times New Roman" w:cs="Times New Roman"/>
          <w:sz w:val="28"/>
          <w:szCs w:val="28"/>
        </w:rPr>
        <w:t xml:space="preserve"> вида</w:t>
      </w:r>
      <w:r w:rsidR="005C2CF5" w:rsidRPr="00273B5A">
        <w:rPr>
          <w:rFonts w:ascii="Times New Roman" w:hAnsi="Times New Roman" w:cs="Times New Roman"/>
          <w:sz w:val="28"/>
          <w:szCs w:val="28"/>
        </w:rPr>
        <w:t>, описание)</w:t>
      </w:r>
      <w:r w:rsidR="00695C78" w:rsidRPr="00273B5A">
        <w:rPr>
          <w:rFonts w:ascii="Times New Roman" w:hAnsi="Times New Roman" w:cs="Times New Roman"/>
          <w:sz w:val="28"/>
          <w:szCs w:val="28"/>
        </w:rPr>
        <w:t xml:space="preserve">, первичных </w:t>
      </w:r>
      <w:r w:rsidR="00674F99">
        <w:rPr>
          <w:rFonts w:ascii="Times New Roman" w:hAnsi="Times New Roman" w:cs="Times New Roman"/>
          <w:sz w:val="28"/>
          <w:szCs w:val="28"/>
        </w:rPr>
        <w:t xml:space="preserve">учетных </w:t>
      </w:r>
      <w:r w:rsidR="00695C78" w:rsidRPr="00273B5A">
        <w:rPr>
          <w:rFonts w:ascii="Times New Roman" w:hAnsi="Times New Roman" w:cs="Times New Roman"/>
          <w:sz w:val="28"/>
          <w:szCs w:val="28"/>
        </w:rPr>
        <w:t>документах, контрагентах с обязательным отражением сведений о партии товара, подлежащего прослеживаемости (РНПТ; ОКПД2, ТН ВЭД, наименование товара, количество, единицы измерения, стоимость).</w:t>
      </w:r>
    </w:p>
    <w:p w14:paraId="02D98C25" w14:textId="0C7ED201" w:rsidR="00370B87" w:rsidRPr="00273B5A" w:rsidRDefault="00113D1B" w:rsidP="0017095B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4407B" w:rsidRPr="00273B5A">
        <w:rPr>
          <w:rFonts w:ascii="Times New Roman" w:hAnsi="Times New Roman" w:cs="Times New Roman"/>
          <w:sz w:val="28"/>
          <w:szCs w:val="28"/>
        </w:rPr>
        <w:t>.</w:t>
      </w:r>
      <w:r w:rsidR="000E0E9C" w:rsidRPr="00273B5A">
        <w:rPr>
          <w:rFonts w:ascii="Times New Roman" w:hAnsi="Times New Roman" w:cs="Times New Roman"/>
          <w:sz w:val="28"/>
          <w:szCs w:val="28"/>
        </w:rPr>
        <w:t> В</w:t>
      </w:r>
      <w:r w:rsidR="00A4407B" w:rsidRPr="00273B5A">
        <w:rPr>
          <w:rFonts w:ascii="Times New Roman" w:hAnsi="Times New Roman" w:cs="Times New Roman"/>
          <w:sz w:val="28"/>
          <w:szCs w:val="28"/>
        </w:rPr>
        <w:t xml:space="preserve"> графах </w:t>
      </w:r>
      <w:r w:rsidR="005C2CF5" w:rsidRPr="00273B5A">
        <w:rPr>
          <w:rFonts w:ascii="Times New Roman" w:hAnsi="Times New Roman" w:cs="Times New Roman"/>
          <w:sz w:val="28"/>
          <w:szCs w:val="28"/>
        </w:rPr>
        <w:t>О</w:t>
      </w:r>
      <w:r w:rsidR="00087A8B" w:rsidRPr="00273B5A">
        <w:rPr>
          <w:rFonts w:ascii="Times New Roman" w:hAnsi="Times New Roman" w:cs="Times New Roman"/>
          <w:sz w:val="28"/>
          <w:szCs w:val="28"/>
        </w:rPr>
        <w:t>тчета</w:t>
      </w:r>
      <w:r w:rsidR="00A4407B" w:rsidRPr="00273B5A">
        <w:rPr>
          <w:rFonts w:ascii="Times New Roman" w:hAnsi="Times New Roman" w:cs="Times New Roman"/>
          <w:sz w:val="28"/>
          <w:szCs w:val="28"/>
        </w:rPr>
        <w:t xml:space="preserve"> указываются следующие сведения:</w:t>
      </w:r>
    </w:p>
    <w:p w14:paraId="6EE21239" w14:textId="61FF7699" w:rsidR="001C66A9" w:rsidRPr="00273B5A" w:rsidRDefault="000E0900" w:rsidP="005C2CF5">
      <w:pPr>
        <w:pStyle w:val="ConsPlusNormal"/>
        <w:numPr>
          <w:ilvl w:val="0"/>
          <w:numId w:val="6"/>
        </w:numPr>
        <w:spacing w:before="120" w:after="120"/>
        <w:ind w:left="896" w:hanging="357"/>
        <w:jc w:val="both"/>
        <w:rPr>
          <w:rFonts w:ascii="Times New Roman" w:hAnsi="Times New Roman" w:cs="Times New Roman"/>
          <w:sz w:val="28"/>
          <w:szCs w:val="28"/>
        </w:rPr>
      </w:pPr>
      <w:r w:rsidRPr="00273B5A">
        <w:rPr>
          <w:rFonts w:ascii="Times New Roman" w:hAnsi="Times New Roman" w:cs="Times New Roman"/>
          <w:sz w:val="28"/>
          <w:szCs w:val="28"/>
        </w:rPr>
        <w:t xml:space="preserve">в графе 1 </w:t>
      </w:r>
      <w:r w:rsidR="006C17AE" w:rsidRPr="00273B5A">
        <w:rPr>
          <w:rFonts w:ascii="Times New Roman" w:hAnsi="Times New Roman" w:cs="Times New Roman"/>
          <w:sz w:val="28"/>
          <w:szCs w:val="28"/>
        </w:rPr>
        <w:t xml:space="preserve">- </w:t>
      </w:r>
      <w:r w:rsidR="001C66A9" w:rsidRPr="00273B5A">
        <w:rPr>
          <w:rFonts w:ascii="Times New Roman" w:hAnsi="Times New Roman" w:cs="Times New Roman"/>
          <w:sz w:val="28"/>
          <w:szCs w:val="28"/>
        </w:rPr>
        <w:t>порядковый</w:t>
      </w:r>
      <w:r w:rsidR="00A740A2" w:rsidRPr="00273B5A">
        <w:rPr>
          <w:rFonts w:ascii="Times New Roman" w:hAnsi="Times New Roman" w:cs="Times New Roman"/>
          <w:sz w:val="28"/>
          <w:szCs w:val="28"/>
        </w:rPr>
        <w:t xml:space="preserve"> номер </w:t>
      </w:r>
      <w:r w:rsidR="000C6664">
        <w:rPr>
          <w:rFonts w:ascii="Times New Roman" w:hAnsi="Times New Roman" w:cs="Times New Roman"/>
          <w:sz w:val="28"/>
          <w:szCs w:val="28"/>
        </w:rPr>
        <w:t>строки</w:t>
      </w:r>
      <w:r w:rsidR="006B0C26">
        <w:rPr>
          <w:rFonts w:ascii="Times New Roman" w:hAnsi="Times New Roman" w:cs="Times New Roman"/>
          <w:sz w:val="28"/>
          <w:szCs w:val="28"/>
        </w:rPr>
        <w:t>;</w:t>
      </w:r>
    </w:p>
    <w:p w14:paraId="71E20A0B" w14:textId="2075C21F" w:rsidR="00027C6E" w:rsidRPr="00273B5A" w:rsidRDefault="000C6664" w:rsidP="00264980">
      <w:pPr>
        <w:pStyle w:val="ConsPlusNormal"/>
        <w:numPr>
          <w:ilvl w:val="0"/>
          <w:numId w:val="6"/>
        </w:numPr>
        <w:spacing w:before="120" w:after="120"/>
        <w:ind w:left="89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027C6E" w:rsidRPr="00273B5A">
        <w:rPr>
          <w:rFonts w:ascii="Times New Roman" w:hAnsi="Times New Roman" w:cs="Times New Roman"/>
          <w:sz w:val="28"/>
          <w:szCs w:val="28"/>
        </w:rPr>
        <w:t xml:space="preserve">2 </w:t>
      </w:r>
      <w:r w:rsidR="006C17AE" w:rsidRPr="00273B5A">
        <w:rPr>
          <w:rFonts w:ascii="Times New Roman" w:hAnsi="Times New Roman" w:cs="Times New Roman"/>
          <w:sz w:val="28"/>
          <w:szCs w:val="28"/>
        </w:rPr>
        <w:t>-</w:t>
      </w:r>
      <w:r w:rsidR="000E0900" w:rsidRPr="00273B5A">
        <w:rPr>
          <w:rFonts w:ascii="Times New Roman" w:hAnsi="Times New Roman" w:cs="Times New Roman"/>
          <w:sz w:val="28"/>
          <w:szCs w:val="28"/>
        </w:rPr>
        <w:t xml:space="preserve"> </w:t>
      </w:r>
      <w:r w:rsidR="00027C6E" w:rsidRPr="00273B5A">
        <w:rPr>
          <w:rFonts w:ascii="Times New Roman" w:hAnsi="Times New Roman" w:cs="Times New Roman"/>
          <w:sz w:val="28"/>
          <w:szCs w:val="28"/>
        </w:rPr>
        <w:t>дата совершения операции</w:t>
      </w:r>
      <w:r w:rsidR="000E0900" w:rsidRPr="00273B5A">
        <w:rPr>
          <w:rFonts w:ascii="Times New Roman" w:hAnsi="Times New Roman" w:cs="Times New Roman"/>
          <w:sz w:val="28"/>
          <w:szCs w:val="28"/>
        </w:rPr>
        <w:t xml:space="preserve"> с товарами</w:t>
      </w:r>
      <w:r w:rsidR="00C65CC3" w:rsidRPr="00273B5A">
        <w:rPr>
          <w:rFonts w:ascii="Times New Roman" w:hAnsi="Times New Roman" w:cs="Times New Roman"/>
          <w:sz w:val="28"/>
          <w:szCs w:val="28"/>
        </w:rPr>
        <w:t>, подлежащими прослеживаемости</w:t>
      </w:r>
      <w:r w:rsidR="006B0C26">
        <w:rPr>
          <w:rFonts w:ascii="Times New Roman" w:hAnsi="Times New Roman" w:cs="Times New Roman"/>
          <w:sz w:val="28"/>
          <w:szCs w:val="28"/>
        </w:rPr>
        <w:t>;</w:t>
      </w:r>
    </w:p>
    <w:p w14:paraId="07A84A26" w14:textId="0EAC0549" w:rsidR="00A740A2" w:rsidRPr="00273B5A" w:rsidRDefault="00A740A2" w:rsidP="00264980">
      <w:pPr>
        <w:pStyle w:val="ConsPlusNormal"/>
        <w:numPr>
          <w:ilvl w:val="0"/>
          <w:numId w:val="6"/>
        </w:numPr>
        <w:spacing w:before="120" w:after="120"/>
        <w:ind w:left="896" w:hanging="357"/>
        <w:jc w:val="both"/>
        <w:rPr>
          <w:rFonts w:ascii="Times New Roman" w:hAnsi="Times New Roman" w:cs="Times New Roman"/>
          <w:sz w:val="28"/>
          <w:szCs w:val="28"/>
        </w:rPr>
      </w:pPr>
      <w:r w:rsidRPr="00273B5A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027C6E" w:rsidRPr="00273B5A">
        <w:rPr>
          <w:rFonts w:ascii="Times New Roman" w:hAnsi="Times New Roman" w:cs="Times New Roman"/>
          <w:sz w:val="28"/>
          <w:szCs w:val="28"/>
        </w:rPr>
        <w:t>3</w:t>
      </w:r>
      <w:r w:rsidRPr="00273B5A">
        <w:rPr>
          <w:rFonts w:ascii="Times New Roman" w:hAnsi="Times New Roman" w:cs="Times New Roman"/>
          <w:sz w:val="28"/>
          <w:szCs w:val="28"/>
        </w:rPr>
        <w:t xml:space="preserve"> </w:t>
      </w:r>
      <w:r w:rsidR="006C17AE" w:rsidRPr="00273B5A">
        <w:rPr>
          <w:rFonts w:ascii="Times New Roman" w:hAnsi="Times New Roman" w:cs="Times New Roman"/>
          <w:sz w:val="28"/>
          <w:szCs w:val="28"/>
        </w:rPr>
        <w:t>-</w:t>
      </w:r>
      <w:r w:rsidR="000E0900" w:rsidRPr="00273B5A">
        <w:rPr>
          <w:rFonts w:ascii="Times New Roman" w:hAnsi="Times New Roman" w:cs="Times New Roman"/>
          <w:sz w:val="28"/>
          <w:szCs w:val="28"/>
        </w:rPr>
        <w:t xml:space="preserve"> </w:t>
      </w:r>
      <w:r w:rsidRPr="00273B5A">
        <w:rPr>
          <w:rFonts w:ascii="Times New Roman" w:hAnsi="Times New Roman" w:cs="Times New Roman"/>
          <w:sz w:val="28"/>
          <w:szCs w:val="28"/>
        </w:rPr>
        <w:t xml:space="preserve">код </w:t>
      </w:r>
      <w:r w:rsidR="00FE4AF2" w:rsidRPr="00273B5A">
        <w:rPr>
          <w:rFonts w:ascii="Times New Roman" w:hAnsi="Times New Roman" w:cs="Times New Roman"/>
          <w:sz w:val="28"/>
          <w:szCs w:val="28"/>
        </w:rPr>
        <w:t xml:space="preserve">вида </w:t>
      </w:r>
      <w:r w:rsidRPr="00273B5A">
        <w:rPr>
          <w:rFonts w:ascii="Times New Roman" w:hAnsi="Times New Roman" w:cs="Times New Roman"/>
          <w:sz w:val="28"/>
          <w:szCs w:val="28"/>
        </w:rPr>
        <w:t>операции с товар</w:t>
      </w:r>
      <w:r w:rsidR="005B2433" w:rsidRPr="00273B5A">
        <w:rPr>
          <w:rFonts w:ascii="Times New Roman" w:hAnsi="Times New Roman" w:cs="Times New Roman"/>
          <w:sz w:val="28"/>
          <w:szCs w:val="28"/>
        </w:rPr>
        <w:t>а</w:t>
      </w:r>
      <w:r w:rsidRPr="00273B5A">
        <w:rPr>
          <w:rFonts w:ascii="Times New Roman" w:hAnsi="Times New Roman" w:cs="Times New Roman"/>
          <w:sz w:val="28"/>
          <w:szCs w:val="28"/>
        </w:rPr>
        <w:t>м</w:t>
      </w:r>
      <w:r w:rsidR="006E734E" w:rsidRPr="00273B5A">
        <w:rPr>
          <w:rFonts w:ascii="Times New Roman" w:hAnsi="Times New Roman" w:cs="Times New Roman"/>
          <w:sz w:val="28"/>
          <w:szCs w:val="28"/>
        </w:rPr>
        <w:t>и</w:t>
      </w:r>
      <w:r w:rsidR="00C65CC3" w:rsidRPr="00273B5A">
        <w:rPr>
          <w:rFonts w:ascii="Times New Roman" w:hAnsi="Times New Roman" w:cs="Times New Roman"/>
          <w:sz w:val="28"/>
          <w:szCs w:val="28"/>
        </w:rPr>
        <w:t>, подлежащими прослеживаемости,</w:t>
      </w:r>
      <w:r w:rsidRPr="00273B5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FE4AF2" w:rsidRPr="00273B5A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Pr="00273B5A">
        <w:rPr>
          <w:rFonts w:ascii="Times New Roman" w:hAnsi="Times New Roman" w:cs="Times New Roman"/>
          <w:sz w:val="28"/>
          <w:szCs w:val="28"/>
        </w:rPr>
        <w:t xml:space="preserve">№ 1 к </w:t>
      </w:r>
      <w:r w:rsidR="003C756D" w:rsidRPr="00273B5A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664839" w:rsidRPr="00273B5A">
        <w:rPr>
          <w:rFonts w:ascii="Times New Roman" w:hAnsi="Times New Roman" w:cs="Times New Roman"/>
          <w:sz w:val="28"/>
          <w:szCs w:val="28"/>
        </w:rPr>
        <w:t>П</w:t>
      </w:r>
      <w:r w:rsidR="003C756D" w:rsidRPr="00273B5A">
        <w:rPr>
          <w:rFonts w:ascii="Times New Roman" w:hAnsi="Times New Roman" w:cs="Times New Roman"/>
          <w:sz w:val="28"/>
          <w:szCs w:val="28"/>
        </w:rPr>
        <w:t>орядку</w:t>
      </w:r>
      <w:r w:rsidR="006B0C26">
        <w:rPr>
          <w:rFonts w:ascii="Times New Roman" w:hAnsi="Times New Roman" w:cs="Times New Roman"/>
          <w:sz w:val="28"/>
          <w:szCs w:val="28"/>
        </w:rPr>
        <w:t>;</w:t>
      </w:r>
    </w:p>
    <w:p w14:paraId="5E315AE9" w14:textId="304096CC" w:rsidR="003C756D" w:rsidRPr="00273B5A" w:rsidRDefault="003C756D" w:rsidP="00264980">
      <w:pPr>
        <w:pStyle w:val="ConsPlusNormal"/>
        <w:numPr>
          <w:ilvl w:val="0"/>
          <w:numId w:val="6"/>
        </w:numPr>
        <w:spacing w:before="120" w:after="120"/>
        <w:ind w:left="896" w:hanging="357"/>
        <w:jc w:val="both"/>
        <w:rPr>
          <w:rFonts w:ascii="Times New Roman" w:hAnsi="Times New Roman" w:cs="Times New Roman"/>
          <w:sz w:val="28"/>
          <w:szCs w:val="28"/>
        </w:rPr>
      </w:pPr>
      <w:r w:rsidRPr="00273B5A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027C6E" w:rsidRPr="00273B5A">
        <w:rPr>
          <w:rFonts w:ascii="Times New Roman" w:hAnsi="Times New Roman" w:cs="Times New Roman"/>
          <w:sz w:val="28"/>
          <w:szCs w:val="28"/>
        </w:rPr>
        <w:t>4</w:t>
      </w:r>
      <w:r w:rsidRPr="00273B5A">
        <w:rPr>
          <w:rFonts w:ascii="Times New Roman" w:hAnsi="Times New Roman" w:cs="Times New Roman"/>
          <w:sz w:val="28"/>
          <w:szCs w:val="28"/>
        </w:rPr>
        <w:t xml:space="preserve"> </w:t>
      </w:r>
      <w:r w:rsidR="00304422">
        <w:rPr>
          <w:rFonts w:ascii="Times New Roman" w:hAnsi="Times New Roman" w:cs="Times New Roman"/>
          <w:sz w:val="28"/>
          <w:szCs w:val="28"/>
        </w:rPr>
        <w:t>–</w:t>
      </w:r>
      <w:r w:rsidR="000E0900" w:rsidRPr="00273B5A">
        <w:rPr>
          <w:rFonts w:ascii="Times New Roman" w:hAnsi="Times New Roman" w:cs="Times New Roman"/>
          <w:sz w:val="28"/>
          <w:szCs w:val="28"/>
        </w:rPr>
        <w:t xml:space="preserve"> </w:t>
      </w:r>
      <w:r w:rsidR="00304422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Pr="00273B5A">
        <w:rPr>
          <w:rFonts w:ascii="Times New Roman" w:hAnsi="Times New Roman" w:cs="Times New Roman"/>
          <w:sz w:val="28"/>
          <w:szCs w:val="28"/>
        </w:rPr>
        <w:t xml:space="preserve">операции с </w:t>
      </w:r>
      <w:r w:rsidR="006E734E" w:rsidRPr="00273B5A">
        <w:rPr>
          <w:rFonts w:ascii="Times New Roman" w:hAnsi="Times New Roman" w:cs="Times New Roman"/>
          <w:sz w:val="28"/>
          <w:szCs w:val="28"/>
        </w:rPr>
        <w:t>товарами</w:t>
      </w:r>
      <w:r w:rsidR="00C65CC3" w:rsidRPr="00273B5A">
        <w:rPr>
          <w:rFonts w:ascii="Times New Roman" w:hAnsi="Times New Roman" w:cs="Times New Roman"/>
          <w:sz w:val="28"/>
          <w:szCs w:val="28"/>
        </w:rPr>
        <w:t>, подлежащими прослеживаемости,</w:t>
      </w:r>
      <w:r w:rsidRPr="00273B5A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 1 к настоящему </w:t>
      </w:r>
      <w:r w:rsidR="00664839" w:rsidRPr="00273B5A">
        <w:rPr>
          <w:rFonts w:ascii="Times New Roman" w:hAnsi="Times New Roman" w:cs="Times New Roman"/>
          <w:sz w:val="28"/>
          <w:szCs w:val="28"/>
        </w:rPr>
        <w:t>П</w:t>
      </w:r>
      <w:r w:rsidR="000C6664">
        <w:rPr>
          <w:rFonts w:ascii="Times New Roman" w:hAnsi="Times New Roman" w:cs="Times New Roman"/>
          <w:sz w:val="28"/>
          <w:szCs w:val="28"/>
        </w:rPr>
        <w:t>орядку</w:t>
      </w:r>
      <w:r w:rsidR="006B0C26">
        <w:rPr>
          <w:rFonts w:ascii="Times New Roman" w:hAnsi="Times New Roman" w:cs="Times New Roman"/>
          <w:sz w:val="28"/>
          <w:szCs w:val="28"/>
        </w:rPr>
        <w:t>;</w:t>
      </w:r>
    </w:p>
    <w:p w14:paraId="1EEE0BC3" w14:textId="38E5D45F" w:rsidR="00E87042" w:rsidRPr="00273B5A" w:rsidRDefault="003C756D" w:rsidP="00264980">
      <w:pPr>
        <w:pStyle w:val="ConsPlusNormal"/>
        <w:numPr>
          <w:ilvl w:val="0"/>
          <w:numId w:val="6"/>
        </w:numPr>
        <w:spacing w:before="120" w:after="120"/>
        <w:ind w:left="896" w:hanging="357"/>
        <w:jc w:val="both"/>
        <w:rPr>
          <w:rFonts w:ascii="Times New Roman" w:hAnsi="Times New Roman" w:cs="Times New Roman"/>
          <w:sz w:val="28"/>
          <w:szCs w:val="28"/>
        </w:rPr>
      </w:pPr>
      <w:r w:rsidRPr="00273B5A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0C6664">
        <w:rPr>
          <w:rFonts w:ascii="Times New Roman" w:hAnsi="Times New Roman" w:cs="Times New Roman"/>
          <w:sz w:val="28"/>
          <w:szCs w:val="28"/>
        </w:rPr>
        <w:t>5</w:t>
      </w:r>
      <w:r w:rsidRPr="00273B5A">
        <w:rPr>
          <w:rFonts w:ascii="Times New Roman" w:hAnsi="Times New Roman" w:cs="Times New Roman"/>
          <w:sz w:val="28"/>
          <w:szCs w:val="28"/>
        </w:rPr>
        <w:t xml:space="preserve"> </w:t>
      </w:r>
      <w:r w:rsidR="006C17AE" w:rsidRPr="00273B5A">
        <w:rPr>
          <w:rFonts w:ascii="Times New Roman" w:hAnsi="Times New Roman" w:cs="Times New Roman"/>
          <w:sz w:val="28"/>
          <w:szCs w:val="28"/>
        </w:rPr>
        <w:t>-</w:t>
      </w:r>
      <w:r w:rsidR="000E0900" w:rsidRPr="00273B5A">
        <w:rPr>
          <w:rFonts w:ascii="Times New Roman" w:hAnsi="Times New Roman" w:cs="Times New Roman"/>
          <w:sz w:val="28"/>
          <w:szCs w:val="28"/>
        </w:rPr>
        <w:t xml:space="preserve"> </w:t>
      </w:r>
      <w:r w:rsidR="00C07EEF" w:rsidRPr="00273B5A">
        <w:rPr>
          <w:rFonts w:ascii="Times New Roman" w:hAnsi="Times New Roman" w:cs="Times New Roman"/>
          <w:sz w:val="28"/>
          <w:szCs w:val="28"/>
        </w:rPr>
        <w:t>наименование</w:t>
      </w:r>
      <w:r w:rsidR="00E87042" w:rsidRPr="00273B5A"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="00DC79EB" w:rsidRPr="00273B5A">
        <w:rPr>
          <w:rFonts w:ascii="Times New Roman" w:hAnsi="Times New Roman" w:cs="Times New Roman"/>
          <w:sz w:val="28"/>
          <w:szCs w:val="28"/>
        </w:rPr>
        <w:t>,</w:t>
      </w:r>
      <w:r w:rsidR="000E0900" w:rsidRPr="00273B5A">
        <w:rPr>
          <w:rFonts w:ascii="Times New Roman" w:hAnsi="Times New Roman" w:cs="Times New Roman"/>
          <w:sz w:val="28"/>
          <w:szCs w:val="28"/>
        </w:rPr>
        <w:t xml:space="preserve"> </w:t>
      </w:r>
      <w:r w:rsidR="003E0071" w:rsidRPr="00273B5A">
        <w:rPr>
          <w:rFonts w:ascii="Times New Roman" w:hAnsi="Times New Roman" w:cs="Times New Roman"/>
          <w:sz w:val="28"/>
          <w:szCs w:val="28"/>
        </w:rPr>
        <w:t>на основании</w:t>
      </w:r>
      <w:r w:rsidR="000E0900" w:rsidRPr="00273B5A">
        <w:rPr>
          <w:rFonts w:ascii="Times New Roman" w:hAnsi="Times New Roman" w:cs="Times New Roman"/>
          <w:sz w:val="28"/>
          <w:szCs w:val="28"/>
        </w:rPr>
        <w:t xml:space="preserve"> которого были совершены операции с товарам</w:t>
      </w:r>
      <w:r w:rsidR="000C6664">
        <w:rPr>
          <w:rFonts w:ascii="Times New Roman" w:hAnsi="Times New Roman" w:cs="Times New Roman"/>
          <w:sz w:val="28"/>
          <w:szCs w:val="28"/>
        </w:rPr>
        <w:t>и, подлежащими прослеживаемости</w:t>
      </w:r>
      <w:r w:rsidR="006B0C26">
        <w:rPr>
          <w:rFonts w:ascii="Times New Roman" w:hAnsi="Times New Roman" w:cs="Times New Roman"/>
          <w:sz w:val="28"/>
          <w:szCs w:val="28"/>
        </w:rPr>
        <w:t>;</w:t>
      </w:r>
    </w:p>
    <w:p w14:paraId="2D45F522" w14:textId="64110631" w:rsidR="003C756D" w:rsidRPr="00273B5A" w:rsidRDefault="003C756D" w:rsidP="00264980">
      <w:pPr>
        <w:pStyle w:val="ConsPlusNormal"/>
        <w:numPr>
          <w:ilvl w:val="0"/>
          <w:numId w:val="6"/>
        </w:numPr>
        <w:spacing w:before="120" w:after="120"/>
        <w:ind w:left="896" w:hanging="357"/>
        <w:jc w:val="both"/>
        <w:rPr>
          <w:rFonts w:ascii="Times New Roman" w:hAnsi="Times New Roman" w:cs="Times New Roman"/>
          <w:sz w:val="28"/>
          <w:szCs w:val="28"/>
        </w:rPr>
      </w:pPr>
      <w:r w:rsidRPr="00273B5A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0C6664">
        <w:rPr>
          <w:rFonts w:ascii="Times New Roman" w:hAnsi="Times New Roman" w:cs="Times New Roman"/>
          <w:sz w:val="28"/>
          <w:szCs w:val="28"/>
        </w:rPr>
        <w:t>6</w:t>
      </w:r>
      <w:r w:rsidR="000E0900" w:rsidRPr="00273B5A">
        <w:rPr>
          <w:rFonts w:ascii="Times New Roman" w:hAnsi="Times New Roman" w:cs="Times New Roman"/>
          <w:sz w:val="28"/>
          <w:szCs w:val="28"/>
        </w:rPr>
        <w:t xml:space="preserve"> </w:t>
      </w:r>
      <w:r w:rsidR="006C17AE" w:rsidRPr="00273B5A">
        <w:rPr>
          <w:rFonts w:ascii="Times New Roman" w:hAnsi="Times New Roman" w:cs="Times New Roman"/>
          <w:sz w:val="28"/>
          <w:szCs w:val="28"/>
        </w:rPr>
        <w:t>-</w:t>
      </w:r>
      <w:r w:rsidR="000E0900" w:rsidRPr="00273B5A">
        <w:rPr>
          <w:rFonts w:ascii="Times New Roman" w:hAnsi="Times New Roman" w:cs="Times New Roman"/>
          <w:sz w:val="28"/>
          <w:szCs w:val="28"/>
        </w:rPr>
        <w:t xml:space="preserve"> номер документа, на основании которого были совершены операции с товарам</w:t>
      </w:r>
      <w:r w:rsidR="000C6664">
        <w:rPr>
          <w:rFonts w:ascii="Times New Roman" w:hAnsi="Times New Roman" w:cs="Times New Roman"/>
          <w:sz w:val="28"/>
          <w:szCs w:val="28"/>
        </w:rPr>
        <w:t>и, подлежащими прослеживаемости</w:t>
      </w:r>
      <w:r w:rsidR="006B0C26">
        <w:rPr>
          <w:rFonts w:ascii="Times New Roman" w:hAnsi="Times New Roman" w:cs="Times New Roman"/>
          <w:sz w:val="28"/>
          <w:szCs w:val="28"/>
        </w:rPr>
        <w:t>;</w:t>
      </w:r>
    </w:p>
    <w:p w14:paraId="6FD9E327" w14:textId="7C278327" w:rsidR="00C07EEF" w:rsidRPr="00273B5A" w:rsidRDefault="00C07EEF" w:rsidP="00264980">
      <w:pPr>
        <w:pStyle w:val="ConsPlusNormal"/>
        <w:numPr>
          <w:ilvl w:val="0"/>
          <w:numId w:val="6"/>
        </w:numPr>
        <w:spacing w:before="120" w:after="120"/>
        <w:ind w:left="896" w:hanging="357"/>
        <w:jc w:val="both"/>
        <w:rPr>
          <w:rFonts w:ascii="Times New Roman" w:hAnsi="Times New Roman" w:cs="Times New Roman"/>
          <w:sz w:val="28"/>
          <w:szCs w:val="28"/>
        </w:rPr>
      </w:pPr>
      <w:r w:rsidRPr="00273B5A">
        <w:rPr>
          <w:rFonts w:ascii="Times New Roman" w:hAnsi="Times New Roman" w:cs="Times New Roman"/>
          <w:sz w:val="28"/>
          <w:szCs w:val="28"/>
        </w:rPr>
        <w:lastRenderedPageBreak/>
        <w:t xml:space="preserve">в графе </w:t>
      </w:r>
      <w:r w:rsidR="000C6664">
        <w:rPr>
          <w:rFonts w:ascii="Times New Roman" w:hAnsi="Times New Roman" w:cs="Times New Roman"/>
          <w:sz w:val="28"/>
          <w:szCs w:val="28"/>
        </w:rPr>
        <w:t>7</w:t>
      </w:r>
      <w:r w:rsidRPr="00273B5A">
        <w:rPr>
          <w:rFonts w:ascii="Times New Roman" w:hAnsi="Times New Roman" w:cs="Times New Roman"/>
          <w:sz w:val="28"/>
          <w:szCs w:val="28"/>
        </w:rPr>
        <w:t xml:space="preserve"> </w:t>
      </w:r>
      <w:r w:rsidR="006C17AE" w:rsidRPr="00273B5A">
        <w:rPr>
          <w:rFonts w:ascii="Times New Roman" w:hAnsi="Times New Roman" w:cs="Times New Roman"/>
          <w:sz w:val="28"/>
          <w:szCs w:val="28"/>
        </w:rPr>
        <w:t>-</w:t>
      </w:r>
      <w:r w:rsidR="000E0900" w:rsidRPr="00273B5A">
        <w:rPr>
          <w:rFonts w:ascii="Times New Roman" w:hAnsi="Times New Roman" w:cs="Times New Roman"/>
          <w:sz w:val="28"/>
          <w:szCs w:val="28"/>
        </w:rPr>
        <w:t xml:space="preserve"> </w:t>
      </w:r>
      <w:r w:rsidRPr="00273B5A">
        <w:rPr>
          <w:rFonts w:ascii="Times New Roman" w:hAnsi="Times New Roman" w:cs="Times New Roman"/>
          <w:sz w:val="28"/>
          <w:szCs w:val="28"/>
        </w:rPr>
        <w:t>дата документа</w:t>
      </w:r>
      <w:r w:rsidR="000E0900" w:rsidRPr="00273B5A">
        <w:rPr>
          <w:rFonts w:ascii="Times New Roman" w:hAnsi="Times New Roman" w:cs="Times New Roman"/>
          <w:sz w:val="28"/>
          <w:szCs w:val="28"/>
        </w:rPr>
        <w:t>, на основании которого были совершены операции с товарами, подлежащими прослеживаемости</w:t>
      </w:r>
      <w:r w:rsidR="006B0C26">
        <w:rPr>
          <w:rFonts w:ascii="Times New Roman" w:hAnsi="Times New Roman" w:cs="Times New Roman"/>
          <w:sz w:val="28"/>
          <w:szCs w:val="28"/>
        </w:rPr>
        <w:t>;</w:t>
      </w:r>
    </w:p>
    <w:p w14:paraId="14EC4C27" w14:textId="78536B67" w:rsidR="000E0900" w:rsidRPr="008636E4" w:rsidRDefault="000E0900" w:rsidP="008636E4">
      <w:pPr>
        <w:pStyle w:val="ConsPlusNormal"/>
        <w:numPr>
          <w:ilvl w:val="0"/>
          <w:numId w:val="6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8636E4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0C6664" w:rsidRPr="008636E4">
        <w:rPr>
          <w:rFonts w:ascii="Times New Roman" w:hAnsi="Times New Roman" w:cs="Times New Roman"/>
          <w:sz w:val="28"/>
          <w:szCs w:val="28"/>
        </w:rPr>
        <w:t>8</w:t>
      </w:r>
      <w:r w:rsidRPr="008636E4">
        <w:rPr>
          <w:rFonts w:ascii="Times New Roman" w:hAnsi="Times New Roman" w:cs="Times New Roman"/>
          <w:sz w:val="28"/>
          <w:szCs w:val="28"/>
        </w:rPr>
        <w:t xml:space="preserve"> </w:t>
      </w:r>
      <w:r w:rsidR="00C52F25" w:rsidRPr="008636E4">
        <w:rPr>
          <w:rFonts w:ascii="Times New Roman" w:hAnsi="Times New Roman" w:cs="Times New Roman"/>
          <w:sz w:val="28"/>
          <w:szCs w:val="28"/>
        </w:rPr>
        <w:t>–</w:t>
      </w:r>
      <w:r w:rsidRPr="008636E4">
        <w:rPr>
          <w:rFonts w:ascii="Times New Roman" w:hAnsi="Times New Roman" w:cs="Times New Roman"/>
          <w:sz w:val="28"/>
          <w:szCs w:val="28"/>
        </w:rPr>
        <w:t xml:space="preserve"> </w:t>
      </w:r>
      <w:r w:rsidR="00C52F25" w:rsidRPr="008636E4">
        <w:rPr>
          <w:rFonts w:ascii="Times New Roman" w:hAnsi="Times New Roman" w:cs="Times New Roman"/>
          <w:sz w:val="28"/>
          <w:szCs w:val="28"/>
        </w:rPr>
        <w:t xml:space="preserve">наименование контрагента - </w:t>
      </w:r>
      <w:r w:rsidRPr="008636E4">
        <w:rPr>
          <w:rFonts w:ascii="Times New Roman" w:hAnsi="Times New Roman" w:cs="Times New Roman"/>
          <w:sz w:val="28"/>
          <w:szCs w:val="28"/>
        </w:rPr>
        <w:t>наименование юридического лица</w:t>
      </w:r>
      <w:r w:rsidR="00C6188C" w:rsidRPr="008636E4">
        <w:rPr>
          <w:rFonts w:ascii="Times New Roman" w:hAnsi="Times New Roman" w:cs="Times New Roman"/>
          <w:sz w:val="28"/>
          <w:szCs w:val="28"/>
        </w:rPr>
        <w:t>,</w:t>
      </w:r>
      <w:r w:rsidRPr="008636E4">
        <w:rPr>
          <w:rFonts w:ascii="Times New Roman" w:hAnsi="Times New Roman" w:cs="Times New Roman"/>
          <w:sz w:val="28"/>
          <w:szCs w:val="28"/>
        </w:rPr>
        <w:t xml:space="preserve"> наименование представительства (филиала) иностранной организации, иного обособленного подразделения, осуществляющего деятельность на территории Российской Федерации, либо фамилия, имя, отчество</w:t>
      </w:r>
      <w:r w:rsidR="00991AC4" w:rsidRPr="008636E4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2"/>
        <w:t>*</w:t>
      </w:r>
      <w:r w:rsidRPr="008636E4">
        <w:rPr>
          <w:rFonts w:ascii="Times New Roman" w:hAnsi="Times New Roman" w:cs="Times New Roman"/>
          <w:sz w:val="28"/>
          <w:szCs w:val="28"/>
        </w:rPr>
        <w:t xml:space="preserve"> физического лица</w:t>
      </w:r>
      <w:r w:rsidR="00A83E21">
        <w:rPr>
          <w:rFonts w:ascii="Times New Roman" w:hAnsi="Times New Roman" w:cs="Times New Roman"/>
          <w:sz w:val="28"/>
          <w:szCs w:val="28"/>
        </w:rPr>
        <w:t xml:space="preserve">, </w:t>
      </w:r>
      <w:r w:rsidR="00097D54">
        <w:rPr>
          <w:rFonts w:ascii="Times New Roman" w:hAnsi="Times New Roman" w:cs="Times New Roman"/>
          <w:sz w:val="28"/>
          <w:szCs w:val="28"/>
        </w:rPr>
        <w:t xml:space="preserve">поставленного на учет </w:t>
      </w:r>
      <w:r w:rsidR="00A83E21"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</w:t>
      </w:r>
      <w:r w:rsidRPr="008636E4">
        <w:rPr>
          <w:rFonts w:ascii="Times New Roman" w:hAnsi="Times New Roman" w:cs="Times New Roman"/>
          <w:sz w:val="28"/>
          <w:szCs w:val="28"/>
        </w:rPr>
        <w:t xml:space="preserve">, которому передается право </w:t>
      </w:r>
      <w:r w:rsidR="00C767C2" w:rsidRPr="008636E4">
        <w:rPr>
          <w:rFonts w:ascii="Times New Roman" w:hAnsi="Times New Roman" w:cs="Times New Roman"/>
          <w:sz w:val="28"/>
          <w:szCs w:val="28"/>
        </w:rPr>
        <w:t>собственности на товары</w:t>
      </w:r>
      <w:r w:rsidR="00C6188C" w:rsidRPr="008636E4">
        <w:rPr>
          <w:rFonts w:ascii="Times New Roman" w:hAnsi="Times New Roman" w:cs="Times New Roman"/>
          <w:sz w:val="28"/>
          <w:szCs w:val="28"/>
        </w:rPr>
        <w:t>, подлежащи</w:t>
      </w:r>
      <w:r w:rsidR="00C767C2" w:rsidRPr="008636E4">
        <w:rPr>
          <w:rFonts w:ascii="Times New Roman" w:hAnsi="Times New Roman" w:cs="Times New Roman"/>
          <w:sz w:val="28"/>
          <w:szCs w:val="28"/>
        </w:rPr>
        <w:t>е</w:t>
      </w:r>
      <w:r w:rsidR="00C6188C" w:rsidRPr="008636E4">
        <w:rPr>
          <w:rFonts w:ascii="Times New Roman" w:hAnsi="Times New Roman" w:cs="Times New Roman"/>
          <w:sz w:val="28"/>
          <w:szCs w:val="28"/>
        </w:rPr>
        <w:t xml:space="preserve"> прослеживаемости</w:t>
      </w:r>
      <w:r w:rsidR="00C52F25" w:rsidRPr="008636E4">
        <w:rPr>
          <w:rFonts w:ascii="Times New Roman" w:hAnsi="Times New Roman" w:cs="Times New Roman"/>
          <w:sz w:val="28"/>
          <w:szCs w:val="28"/>
        </w:rPr>
        <w:t>, в случае передачи, или который передает право собственности на товары в случае приемки</w:t>
      </w:r>
      <w:r w:rsidR="006B0C26">
        <w:rPr>
          <w:rFonts w:ascii="Times New Roman" w:hAnsi="Times New Roman" w:cs="Times New Roman"/>
          <w:sz w:val="28"/>
          <w:szCs w:val="28"/>
        </w:rPr>
        <w:t>;</w:t>
      </w:r>
    </w:p>
    <w:p w14:paraId="483226BF" w14:textId="334C3CDD" w:rsidR="000E0900" w:rsidRPr="00273B5A" w:rsidRDefault="000E0900" w:rsidP="0017095B">
      <w:pPr>
        <w:pStyle w:val="ConsPlusNormal"/>
        <w:numPr>
          <w:ilvl w:val="0"/>
          <w:numId w:val="6"/>
        </w:numPr>
        <w:spacing w:before="120" w:after="120"/>
        <w:ind w:left="896" w:hanging="357"/>
        <w:jc w:val="both"/>
        <w:rPr>
          <w:rFonts w:ascii="Times New Roman" w:hAnsi="Times New Roman" w:cs="Times New Roman"/>
          <w:sz w:val="28"/>
          <w:szCs w:val="28"/>
        </w:rPr>
      </w:pPr>
      <w:r w:rsidRPr="00273B5A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0C6664">
        <w:rPr>
          <w:rFonts w:ascii="Times New Roman" w:hAnsi="Times New Roman" w:cs="Times New Roman"/>
          <w:sz w:val="28"/>
          <w:szCs w:val="28"/>
        </w:rPr>
        <w:t>9</w:t>
      </w:r>
      <w:r w:rsidRPr="00273B5A">
        <w:rPr>
          <w:rFonts w:ascii="Times New Roman" w:hAnsi="Times New Roman" w:cs="Times New Roman"/>
          <w:sz w:val="28"/>
          <w:szCs w:val="28"/>
        </w:rPr>
        <w:t xml:space="preserve"> </w:t>
      </w:r>
      <w:r w:rsidR="006C17AE" w:rsidRPr="00273B5A">
        <w:rPr>
          <w:rFonts w:ascii="Times New Roman" w:hAnsi="Times New Roman" w:cs="Times New Roman"/>
          <w:sz w:val="28"/>
          <w:szCs w:val="28"/>
        </w:rPr>
        <w:t>-</w:t>
      </w:r>
      <w:r w:rsidRPr="00273B5A">
        <w:rPr>
          <w:rFonts w:ascii="Times New Roman" w:hAnsi="Times New Roman" w:cs="Times New Roman"/>
          <w:sz w:val="28"/>
          <w:szCs w:val="28"/>
        </w:rPr>
        <w:t xml:space="preserve"> идентификационный номер налогоплательщика - юридического лица, представительства (филиала) иностранной организации, иного обособленного подразделения, осуществляющего деятельность на территории Российской Федерации, или физического лица</w:t>
      </w:r>
      <w:r w:rsidR="00A83E21">
        <w:rPr>
          <w:rFonts w:ascii="Times New Roman" w:hAnsi="Times New Roman" w:cs="Times New Roman"/>
          <w:sz w:val="28"/>
          <w:szCs w:val="28"/>
        </w:rPr>
        <w:t xml:space="preserve">, </w:t>
      </w:r>
      <w:r w:rsidR="00097D54">
        <w:rPr>
          <w:rFonts w:ascii="Times New Roman" w:hAnsi="Times New Roman" w:cs="Times New Roman"/>
          <w:sz w:val="28"/>
          <w:szCs w:val="28"/>
        </w:rPr>
        <w:t xml:space="preserve">поставленного на учет </w:t>
      </w:r>
      <w:r w:rsidR="00A83E21"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</w:t>
      </w:r>
      <w:r w:rsidRPr="00273B5A">
        <w:rPr>
          <w:rFonts w:ascii="Times New Roman" w:hAnsi="Times New Roman" w:cs="Times New Roman"/>
          <w:sz w:val="28"/>
          <w:szCs w:val="28"/>
        </w:rPr>
        <w:t xml:space="preserve">, которому передается </w:t>
      </w:r>
      <w:r w:rsidR="00C52F25" w:rsidRPr="00273B5A">
        <w:rPr>
          <w:rFonts w:ascii="Times New Roman" w:hAnsi="Times New Roman" w:cs="Times New Roman"/>
          <w:sz w:val="28"/>
          <w:szCs w:val="28"/>
        </w:rPr>
        <w:t xml:space="preserve">(который передает) </w:t>
      </w:r>
      <w:r w:rsidRPr="00273B5A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E365A6" w:rsidRPr="00273B5A">
        <w:rPr>
          <w:rFonts w:ascii="Times New Roman" w:hAnsi="Times New Roman" w:cs="Times New Roman"/>
          <w:sz w:val="28"/>
          <w:szCs w:val="28"/>
        </w:rPr>
        <w:t>собственности на товары, подлежащие прослеживаемости</w:t>
      </w:r>
      <w:r w:rsidR="006B0C26">
        <w:rPr>
          <w:rFonts w:ascii="Times New Roman" w:hAnsi="Times New Roman" w:cs="Times New Roman"/>
          <w:sz w:val="28"/>
          <w:szCs w:val="28"/>
        </w:rPr>
        <w:t>;</w:t>
      </w:r>
    </w:p>
    <w:p w14:paraId="4705382A" w14:textId="0EC7BA3D" w:rsidR="00B84723" w:rsidRPr="00273B5A" w:rsidRDefault="00B84723" w:rsidP="0017095B">
      <w:pPr>
        <w:pStyle w:val="ConsPlusNormal"/>
        <w:numPr>
          <w:ilvl w:val="0"/>
          <w:numId w:val="6"/>
        </w:numPr>
        <w:spacing w:before="120" w:after="120"/>
        <w:ind w:left="896" w:hanging="357"/>
        <w:jc w:val="both"/>
        <w:rPr>
          <w:rFonts w:ascii="Times New Roman" w:hAnsi="Times New Roman" w:cs="Times New Roman"/>
          <w:sz w:val="28"/>
          <w:szCs w:val="28"/>
        </w:rPr>
      </w:pPr>
      <w:r w:rsidRPr="00273B5A">
        <w:rPr>
          <w:rFonts w:ascii="Times New Roman" w:hAnsi="Times New Roman" w:cs="Times New Roman"/>
          <w:sz w:val="28"/>
          <w:szCs w:val="28"/>
        </w:rPr>
        <w:t>в графе 1</w:t>
      </w:r>
      <w:r w:rsidR="000C6664">
        <w:rPr>
          <w:rFonts w:ascii="Times New Roman" w:hAnsi="Times New Roman" w:cs="Times New Roman"/>
          <w:sz w:val="28"/>
          <w:szCs w:val="28"/>
        </w:rPr>
        <w:t>0</w:t>
      </w:r>
      <w:r w:rsidRPr="00273B5A">
        <w:rPr>
          <w:rFonts w:ascii="Times New Roman" w:hAnsi="Times New Roman" w:cs="Times New Roman"/>
          <w:sz w:val="28"/>
          <w:szCs w:val="28"/>
        </w:rPr>
        <w:t xml:space="preserve"> – код причины постановки на учет юридического лица, представительства (филиала) иностранной организации, иного обособленного подразделения, осуществляющего деятельность на территории Российской Федерации</w:t>
      </w:r>
      <w:r w:rsidR="00C767C2" w:rsidRPr="00273B5A">
        <w:rPr>
          <w:rFonts w:ascii="Times New Roman" w:hAnsi="Times New Roman" w:cs="Times New Roman"/>
          <w:sz w:val="28"/>
          <w:szCs w:val="28"/>
        </w:rPr>
        <w:t xml:space="preserve">, которому передается </w:t>
      </w:r>
      <w:r w:rsidR="00087D03" w:rsidRPr="00273B5A">
        <w:rPr>
          <w:rFonts w:ascii="Times New Roman" w:hAnsi="Times New Roman" w:cs="Times New Roman"/>
          <w:sz w:val="28"/>
          <w:szCs w:val="28"/>
        </w:rPr>
        <w:t xml:space="preserve">(который передает) </w:t>
      </w:r>
      <w:r w:rsidR="00C767C2" w:rsidRPr="00273B5A">
        <w:rPr>
          <w:rFonts w:ascii="Times New Roman" w:hAnsi="Times New Roman" w:cs="Times New Roman"/>
          <w:sz w:val="28"/>
          <w:szCs w:val="28"/>
        </w:rPr>
        <w:t>право собственности на товары, подлежащие прослеживаемости</w:t>
      </w:r>
      <w:r w:rsidR="00505FE2">
        <w:rPr>
          <w:rFonts w:ascii="Times New Roman" w:hAnsi="Times New Roman" w:cs="Times New Roman"/>
          <w:sz w:val="28"/>
          <w:szCs w:val="28"/>
        </w:rPr>
        <w:t>. При отсутствии данных данная строка не заполняется</w:t>
      </w:r>
      <w:r w:rsidR="006B0C26">
        <w:rPr>
          <w:rFonts w:ascii="Times New Roman" w:hAnsi="Times New Roman" w:cs="Times New Roman"/>
          <w:sz w:val="28"/>
          <w:szCs w:val="28"/>
        </w:rPr>
        <w:t>;</w:t>
      </w:r>
    </w:p>
    <w:p w14:paraId="06437EBD" w14:textId="49432E06" w:rsidR="00304422" w:rsidRPr="00273B5A" w:rsidRDefault="00304422" w:rsidP="00304422">
      <w:pPr>
        <w:pStyle w:val="ConsPlusNormal"/>
        <w:numPr>
          <w:ilvl w:val="0"/>
          <w:numId w:val="6"/>
        </w:numPr>
        <w:spacing w:before="120" w:after="120"/>
        <w:ind w:left="896" w:hanging="357"/>
        <w:jc w:val="both"/>
        <w:rPr>
          <w:rFonts w:ascii="Times New Roman" w:hAnsi="Times New Roman" w:cs="Times New Roman"/>
          <w:sz w:val="28"/>
          <w:szCs w:val="28"/>
        </w:rPr>
      </w:pPr>
      <w:r w:rsidRPr="00273B5A">
        <w:rPr>
          <w:rFonts w:ascii="Times New Roman" w:hAnsi="Times New Roman" w:cs="Times New Roman"/>
          <w:sz w:val="28"/>
          <w:szCs w:val="28"/>
        </w:rPr>
        <w:t>в графе 1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273B5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B5A">
        <w:rPr>
          <w:rFonts w:ascii="Times New Roman" w:hAnsi="Times New Roman" w:cs="Times New Roman"/>
          <w:sz w:val="28"/>
          <w:szCs w:val="28"/>
        </w:rPr>
        <w:t>классификационный код товара в соответствии с</w:t>
      </w:r>
      <w:r w:rsidR="006B0C26" w:rsidRPr="00762EDB">
        <w:rPr>
          <w:rFonts w:ascii="Times New Roman" w:hAnsi="Times New Roman" w:cs="Times New Roman"/>
          <w:sz w:val="28"/>
          <w:szCs w:val="28"/>
        </w:rPr>
        <w:t>единой Товарной номенклатурой внешнеэкономической деятельности Евразийского экономического союза</w:t>
      </w:r>
      <w:r w:rsidR="006B0C26" w:rsidRPr="00273B5A" w:rsidDel="006B0C26">
        <w:rPr>
          <w:rFonts w:ascii="Times New Roman" w:hAnsi="Times New Roman" w:cs="Times New Roman"/>
          <w:sz w:val="28"/>
          <w:szCs w:val="28"/>
        </w:rPr>
        <w:t xml:space="preserve"> </w:t>
      </w:r>
      <w:r w:rsidRPr="00273B5A">
        <w:rPr>
          <w:rFonts w:ascii="Times New Roman" w:hAnsi="Times New Roman" w:cs="Times New Roman"/>
          <w:sz w:val="28"/>
          <w:szCs w:val="28"/>
        </w:rPr>
        <w:t>– единой Товарной номенклатурой внешнеэкономической деятельности Евразийского экономического союза, утвержденной Решением Совета Евразийской экономической комиссии от 16.07.2012 №54, опубликованной на официальном сайте Евр</w:t>
      </w:r>
      <w:r>
        <w:rPr>
          <w:rFonts w:ascii="Times New Roman" w:hAnsi="Times New Roman" w:cs="Times New Roman"/>
          <w:sz w:val="28"/>
          <w:szCs w:val="28"/>
        </w:rPr>
        <w:t xml:space="preserve">азийской экономической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комиссии</w:t>
      </w:r>
      <w:r w:rsidR="00F546B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F546B3" w:rsidRPr="00F5668B">
          <w:rPr>
            <w:rStyle w:val="af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546B3" w:rsidRPr="00F546B3">
          <w:rPr>
            <w:rStyle w:val="af7"/>
            <w:rFonts w:ascii="Times New Roman" w:hAnsi="Times New Roman" w:cs="Times New Roman"/>
            <w:sz w:val="28"/>
            <w:szCs w:val="28"/>
          </w:rPr>
          <w:t>://</w:t>
        </w:r>
        <w:r w:rsidR="00F546B3" w:rsidRPr="00F5668B">
          <w:rPr>
            <w:rStyle w:val="af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546B3" w:rsidRPr="00F546B3">
          <w:rPr>
            <w:rStyle w:val="af7"/>
            <w:rFonts w:ascii="Times New Roman" w:hAnsi="Times New Roman" w:cs="Times New Roman"/>
            <w:sz w:val="28"/>
            <w:szCs w:val="28"/>
          </w:rPr>
          <w:t>.</w:t>
        </w:r>
        <w:r w:rsidR="00F546B3" w:rsidRPr="00F5668B">
          <w:rPr>
            <w:rStyle w:val="af7"/>
            <w:rFonts w:ascii="Times New Roman" w:hAnsi="Times New Roman" w:cs="Times New Roman"/>
            <w:sz w:val="28"/>
            <w:szCs w:val="28"/>
            <w:lang w:val="en-US"/>
          </w:rPr>
          <w:t>customs</w:t>
        </w:r>
        <w:r w:rsidR="00F546B3" w:rsidRPr="00F546B3">
          <w:rPr>
            <w:rStyle w:val="af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546B3" w:rsidRPr="00F5668B">
          <w:rPr>
            <w:rStyle w:val="af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546B3" w:rsidRPr="00F546B3">
        <w:rPr>
          <w:rFonts w:ascii="Times New Roman" w:hAnsi="Times New Roman" w:cs="Times New Roman"/>
          <w:sz w:val="28"/>
          <w:szCs w:val="28"/>
        </w:rPr>
        <w:t xml:space="preserve"> </w:t>
      </w:r>
      <w:r w:rsidR="00F546B3">
        <w:rPr>
          <w:rFonts w:ascii="Times New Roman" w:hAnsi="Times New Roman" w:cs="Times New Roman"/>
          <w:sz w:val="28"/>
          <w:szCs w:val="28"/>
        </w:rPr>
        <w:t>в информационно-телекоммуникационной  сети «Интернет»</w:t>
      </w:r>
      <w:r w:rsidR="006B0C26">
        <w:rPr>
          <w:rFonts w:ascii="Times New Roman" w:hAnsi="Times New Roman" w:cs="Times New Roman"/>
          <w:sz w:val="28"/>
          <w:szCs w:val="28"/>
        </w:rPr>
        <w:t>;</w:t>
      </w:r>
    </w:p>
    <w:p w14:paraId="2E4887BD" w14:textId="46619F3C" w:rsidR="00B84723" w:rsidRPr="00273B5A" w:rsidRDefault="00B84723" w:rsidP="0017095B">
      <w:pPr>
        <w:pStyle w:val="ConsPlusNormal"/>
        <w:numPr>
          <w:ilvl w:val="0"/>
          <w:numId w:val="6"/>
        </w:numPr>
        <w:spacing w:before="120" w:after="120"/>
        <w:ind w:left="896" w:hanging="357"/>
        <w:jc w:val="both"/>
        <w:rPr>
          <w:rFonts w:ascii="Times New Roman" w:hAnsi="Times New Roman" w:cs="Times New Roman"/>
          <w:sz w:val="28"/>
          <w:szCs w:val="28"/>
        </w:rPr>
      </w:pPr>
      <w:r w:rsidRPr="00273B5A">
        <w:rPr>
          <w:rFonts w:ascii="Times New Roman" w:hAnsi="Times New Roman" w:cs="Times New Roman"/>
          <w:sz w:val="28"/>
          <w:szCs w:val="28"/>
        </w:rPr>
        <w:t>в графе 1</w:t>
      </w:r>
      <w:r w:rsidR="00304422">
        <w:rPr>
          <w:rFonts w:ascii="Times New Roman" w:hAnsi="Times New Roman" w:cs="Times New Roman"/>
          <w:sz w:val="28"/>
          <w:szCs w:val="28"/>
        </w:rPr>
        <w:t>2</w:t>
      </w:r>
      <w:r w:rsidRPr="00273B5A">
        <w:rPr>
          <w:rFonts w:ascii="Times New Roman" w:hAnsi="Times New Roman" w:cs="Times New Roman"/>
          <w:sz w:val="28"/>
          <w:szCs w:val="28"/>
        </w:rPr>
        <w:t xml:space="preserve"> – </w:t>
      </w:r>
      <w:r w:rsidR="00DF0999" w:rsidRPr="00273B5A">
        <w:rPr>
          <w:rFonts w:ascii="Times New Roman" w:hAnsi="Times New Roman" w:cs="Times New Roman"/>
          <w:sz w:val="28"/>
          <w:szCs w:val="28"/>
        </w:rPr>
        <w:t>классификационный код товара в соответствии с</w:t>
      </w:r>
      <w:r w:rsidR="00086538">
        <w:rPr>
          <w:rFonts w:ascii="Times New Roman" w:hAnsi="Times New Roman" w:cs="Times New Roman"/>
          <w:sz w:val="28"/>
          <w:szCs w:val="28"/>
        </w:rPr>
        <w:t xml:space="preserve"> </w:t>
      </w:r>
      <w:r w:rsidR="007F24CD">
        <w:rPr>
          <w:rFonts w:ascii="Times New Roman" w:hAnsi="Times New Roman" w:cs="Times New Roman"/>
          <w:sz w:val="28"/>
          <w:szCs w:val="28"/>
        </w:rPr>
        <w:t>Общероссийским классификатором продукции по видам экономической деятельности</w:t>
      </w:r>
      <w:r w:rsidR="00DF0999" w:rsidRPr="00273B5A">
        <w:rPr>
          <w:rFonts w:ascii="Times New Roman" w:hAnsi="Times New Roman" w:cs="Times New Roman"/>
          <w:sz w:val="28"/>
          <w:szCs w:val="28"/>
        </w:rPr>
        <w:t xml:space="preserve">, </w:t>
      </w:r>
      <w:r w:rsidR="00F546B3">
        <w:rPr>
          <w:rFonts w:ascii="Times New Roman" w:hAnsi="Times New Roman" w:cs="Times New Roman"/>
          <w:sz w:val="28"/>
          <w:szCs w:val="28"/>
        </w:rPr>
        <w:t>принятому и введенному в действие п</w:t>
      </w:r>
      <w:r w:rsidR="00DF0999" w:rsidRPr="00273B5A">
        <w:rPr>
          <w:rFonts w:ascii="Times New Roman" w:hAnsi="Times New Roman" w:cs="Times New Roman"/>
          <w:sz w:val="28"/>
          <w:szCs w:val="28"/>
        </w:rPr>
        <w:t xml:space="preserve">риказом </w:t>
      </w:r>
      <w:proofErr w:type="spellStart"/>
      <w:r w:rsidR="00DF0999" w:rsidRPr="00273B5A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="00DF0999" w:rsidRPr="00273B5A">
        <w:rPr>
          <w:rFonts w:ascii="Times New Roman" w:hAnsi="Times New Roman" w:cs="Times New Roman"/>
          <w:sz w:val="28"/>
          <w:szCs w:val="28"/>
        </w:rPr>
        <w:t xml:space="preserve"> от 31.01.2014 № 14-ст</w:t>
      </w:r>
      <w:r w:rsidR="00971905">
        <w:rPr>
          <w:rFonts w:ascii="Times New Roman" w:hAnsi="Times New Roman" w:cs="Times New Roman"/>
          <w:sz w:val="28"/>
          <w:szCs w:val="28"/>
        </w:rPr>
        <w:t>. При отсутствии данных данная строка не заполняется</w:t>
      </w:r>
      <w:r w:rsidR="006B0C26">
        <w:rPr>
          <w:rFonts w:ascii="Times New Roman" w:hAnsi="Times New Roman" w:cs="Times New Roman"/>
          <w:sz w:val="28"/>
          <w:szCs w:val="28"/>
        </w:rPr>
        <w:t>;</w:t>
      </w:r>
    </w:p>
    <w:p w14:paraId="2ECFF6FA" w14:textId="0E00687A" w:rsidR="00E87042" w:rsidRPr="00273B5A" w:rsidRDefault="00B12567" w:rsidP="0017095B">
      <w:pPr>
        <w:pStyle w:val="ConsPlusNormal"/>
        <w:numPr>
          <w:ilvl w:val="0"/>
          <w:numId w:val="6"/>
        </w:numPr>
        <w:spacing w:before="120" w:after="120"/>
        <w:ind w:left="896" w:hanging="357"/>
        <w:jc w:val="both"/>
        <w:rPr>
          <w:rFonts w:ascii="Times New Roman" w:hAnsi="Times New Roman" w:cs="Times New Roman"/>
          <w:sz w:val="28"/>
          <w:szCs w:val="28"/>
        </w:rPr>
      </w:pPr>
      <w:r w:rsidRPr="00273B5A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B84723" w:rsidRPr="00273B5A">
        <w:rPr>
          <w:rFonts w:ascii="Times New Roman" w:hAnsi="Times New Roman" w:cs="Times New Roman"/>
          <w:sz w:val="28"/>
          <w:szCs w:val="28"/>
        </w:rPr>
        <w:t>1</w:t>
      </w:r>
      <w:r w:rsidR="000C6664">
        <w:rPr>
          <w:rFonts w:ascii="Times New Roman" w:hAnsi="Times New Roman" w:cs="Times New Roman"/>
          <w:sz w:val="28"/>
          <w:szCs w:val="28"/>
        </w:rPr>
        <w:t>3</w:t>
      </w:r>
      <w:r w:rsidRPr="00273B5A">
        <w:rPr>
          <w:rFonts w:ascii="Times New Roman" w:hAnsi="Times New Roman" w:cs="Times New Roman"/>
          <w:sz w:val="28"/>
          <w:szCs w:val="28"/>
        </w:rPr>
        <w:t xml:space="preserve"> – </w:t>
      </w:r>
      <w:r w:rsidR="00DF0999" w:rsidRPr="00273B5A">
        <w:rPr>
          <w:rFonts w:ascii="Times New Roman" w:hAnsi="Times New Roman" w:cs="Times New Roman"/>
          <w:sz w:val="28"/>
          <w:szCs w:val="28"/>
        </w:rPr>
        <w:t>наименование то</w:t>
      </w:r>
      <w:r w:rsidR="00304422">
        <w:rPr>
          <w:rFonts w:ascii="Times New Roman" w:hAnsi="Times New Roman" w:cs="Times New Roman"/>
          <w:sz w:val="28"/>
          <w:szCs w:val="28"/>
        </w:rPr>
        <w:t xml:space="preserve">вара в соответствии с первичным </w:t>
      </w:r>
      <w:r w:rsidR="00674F99">
        <w:rPr>
          <w:rFonts w:ascii="Times New Roman" w:hAnsi="Times New Roman" w:cs="Times New Roman"/>
          <w:sz w:val="28"/>
          <w:szCs w:val="28"/>
        </w:rPr>
        <w:t xml:space="preserve">учетным </w:t>
      </w:r>
      <w:r w:rsidR="00304422">
        <w:rPr>
          <w:rFonts w:ascii="Times New Roman" w:hAnsi="Times New Roman" w:cs="Times New Roman"/>
          <w:sz w:val="28"/>
          <w:szCs w:val="28"/>
        </w:rPr>
        <w:t>документом</w:t>
      </w:r>
      <w:r w:rsidR="006B0C26">
        <w:rPr>
          <w:rFonts w:ascii="Times New Roman" w:hAnsi="Times New Roman" w:cs="Times New Roman"/>
          <w:sz w:val="28"/>
          <w:szCs w:val="28"/>
        </w:rPr>
        <w:t>;</w:t>
      </w:r>
    </w:p>
    <w:p w14:paraId="7B42B1E1" w14:textId="40B4CF7C" w:rsidR="00027C6E" w:rsidRPr="00273B5A" w:rsidRDefault="00027C6E" w:rsidP="0017095B">
      <w:pPr>
        <w:pStyle w:val="ConsPlusNormal"/>
        <w:numPr>
          <w:ilvl w:val="0"/>
          <w:numId w:val="6"/>
        </w:numPr>
        <w:spacing w:before="120" w:after="120"/>
        <w:ind w:left="896" w:hanging="357"/>
        <w:jc w:val="both"/>
        <w:rPr>
          <w:rFonts w:ascii="Times New Roman" w:hAnsi="Times New Roman" w:cs="Times New Roman"/>
          <w:sz w:val="28"/>
          <w:szCs w:val="28"/>
        </w:rPr>
      </w:pPr>
      <w:r w:rsidRPr="00273B5A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B84723" w:rsidRPr="00273B5A">
        <w:rPr>
          <w:rFonts w:ascii="Times New Roman" w:hAnsi="Times New Roman" w:cs="Times New Roman"/>
          <w:sz w:val="28"/>
          <w:szCs w:val="28"/>
        </w:rPr>
        <w:t>1</w:t>
      </w:r>
      <w:r w:rsidR="000C6664">
        <w:rPr>
          <w:rFonts w:ascii="Times New Roman" w:hAnsi="Times New Roman" w:cs="Times New Roman"/>
          <w:sz w:val="28"/>
          <w:szCs w:val="28"/>
        </w:rPr>
        <w:t>4</w:t>
      </w:r>
      <w:r w:rsidRPr="00273B5A">
        <w:rPr>
          <w:rFonts w:ascii="Times New Roman" w:hAnsi="Times New Roman" w:cs="Times New Roman"/>
          <w:sz w:val="28"/>
          <w:szCs w:val="28"/>
        </w:rPr>
        <w:t xml:space="preserve"> –</w:t>
      </w:r>
      <w:r w:rsidR="000C6664">
        <w:rPr>
          <w:rFonts w:ascii="Times New Roman" w:hAnsi="Times New Roman" w:cs="Times New Roman"/>
          <w:sz w:val="28"/>
          <w:szCs w:val="28"/>
        </w:rPr>
        <w:t xml:space="preserve"> </w:t>
      </w:r>
      <w:r w:rsidR="00DF0999" w:rsidRPr="00273B5A">
        <w:rPr>
          <w:rFonts w:ascii="Times New Roman" w:hAnsi="Times New Roman" w:cs="Times New Roman"/>
          <w:sz w:val="28"/>
          <w:szCs w:val="28"/>
        </w:rPr>
        <w:t xml:space="preserve">количество товара в соответствии с первичным </w:t>
      </w:r>
      <w:r w:rsidR="00674F99">
        <w:rPr>
          <w:rFonts w:ascii="Times New Roman" w:hAnsi="Times New Roman" w:cs="Times New Roman"/>
          <w:sz w:val="28"/>
          <w:szCs w:val="28"/>
        </w:rPr>
        <w:t xml:space="preserve">учетным </w:t>
      </w:r>
      <w:r w:rsidR="00DF0999" w:rsidRPr="00273B5A">
        <w:rPr>
          <w:rFonts w:ascii="Times New Roman" w:hAnsi="Times New Roman" w:cs="Times New Roman"/>
          <w:sz w:val="28"/>
          <w:szCs w:val="28"/>
        </w:rPr>
        <w:t>документом</w:t>
      </w:r>
      <w:r w:rsidR="006B0C26">
        <w:rPr>
          <w:rFonts w:ascii="Times New Roman" w:hAnsi="Times New Roman" w:cs="Times New Roman"/>
          <w:sz w:val="28"/>
          <w:szCs w:val="28"/>
        </w:rPr>
        <w:t>;</w:t>
      </w:r>
    </w:p>
    <w:p w14:paraId="48AEF581" w14:textId="28433727" w:rsidR="00B12567" w:rsidRPr="00273B5A" w:rsidRDefault="00B12567" w:rsidP="0017095B">
      <w:pPr>
        <w:pStyle w:val="ConsPlusNormal"/>
        <w:numPr>
          <w:ilvl w:val="0"/>
          <w:numId w:val="6"/>
        </w:numPr>
        <w:spacing w:before="120" w:after="120"/>
        <w:ind w:left="896" w:hanging="357"/>
        <w:jc w:val="both"/>
        <w:rPr>
          <w:rFonts w:ascii="Times New Roman" w:hAnsi="Times New Roman" w:cs="Times New Roman"/>
          <w:sz w:val="28"/>
          <w:szCs w:val="28"/>
        </w:rPr>
      </w:pPr>
      <w:r w:rsidRPr="00273B5A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B84723" w:rsidRPr="00273B5A">
        <w:rPr>
          <w:rFonts w:ascii="Times New Roman" w:hAnsi="Times New Roman" w:cs="Times New Roman"/>
          <w:sz w:val="28"/>
          <w:szCs w:val="28"/>
        </w:rPr>
        <w:t>1</w:t>
      </w:r>
      <w:r w:rsidR="000C6664">
        <w:rPr>
          <w:rFonts w:ascii="Times New Roman" w:hAnsi="Times New Roman" w:cs="Times New Roman"/>
          <w:sz w:val="28"/>
          <w:szCs w:val="28"/>
        </w:rPr>
        <w:t>5</w:t>
      </w:r>
      <w:r w:rsidRPr="00273B5A">
        <w:rPr>
          <w:rFonts w:ascii="Times New Roman" w:hAnsi="Times New Roman" w:cs="Times New Roman"/>
          <w:sz w:val="28"/>
          <w:szCs w:val="28"/>
        </w:rPr>
        <w:t xml:space="preserve"> – </w:t>
      </w:r>
      <w:r w:rsidR="00304422">
        <w:rPr>
          <w:rFonts w:ascii="Times New Roman" w:hAnsi="Times New Roman" w:cs="Times New Roman"/>
          <w:sz w:val="28"/>
          <w:szCs w:val="28"/>
        </w:rPr>
        <w:t>код единицы</w:t>
      </w:r>
      <w:r w:rsidR="00DF0999" w:rsidRPr="00273B5A">
        <w:rPr>
          <w:rFonts w:ascii="Times New Roman" w:hAnsi="Times New Roman" w:cs="Times New Roman"/>
          <w:sz w:val="28"/>
          <w:szCs w:val="28"/>
        </w:rPr>
        <w:t xml:space="preserve"> измерения товара в соответствии с первичным </w:t>
      </w:r>
      <w:r w:rsidR="00674F99">
        <w:rPr>
          <w:rFonts w:ascii="Times New Roman" w:hAnsi="Times New Roman" w:cs="Times New Roman"/>
          <w:sz w:val="28"/>
          <w:szCs w:val="28"/>
        </w:rPr>
        <w:t xml:space="preserve">учетным </w:t>
      </w:r>
      <w:r w:rsidR="00DF0999" w:rsidRPr="00273B5A">
        <w:rPr>
          <w:rFonts w:ascii="Times New Roman" w:hAnsi="Times New Roman" w:cs="Times New Roman"/>
          <w:sz w:val="28"/>
          <w:szCs w:val="28"/>
        </w:rPr>
        <w:t>документом по Общероссийскому классификатору единиц измерения (ОКЕИ)</w:t>
      </w:r>
      <w:r w:rsidR="00F546B3">
        <w:rPr>
          <w:rFonts w:ascii="Times New Roman" w:hAnsi="Times New Roman" w:cs="Times New Roman"/>
          <w:sz w:val="28"/>
          <w:szCs w:val="28"/>
        </w:rPr>
        <w:t>принятому и введенному в действие п</w:t>
      </w:r>
      <w:r w:rsidR="00DF0999" w:rsidRPr="00273B5A">
        <w:rPr>
          <w:rFonts w:ascii="Times New Roman" w:hAnsi="Times New Roman" w:cs="Times New Roman"/>
          <w:sz w:val="28"/>
          <w:szCs w:val="28"/>
        </w:rPr>
        <w:t>остановлением Госстандарта России от 26.12.1994 № 366</w:t>
      </w:r>
      <w:r w:rsidR="006B0C26">
        <w:rPr>
          <w:rFonts w:ascii="Times New Roman" w:hAnsi="Times New Roman" w:cs="Times New Roman"/>
          <w:sz w:val="28"/>
          <w:szCs w:val="28"/>
        </w:rPr>
        <w:t>;</w:t>
      </w:r>
    </w:p>
    <w:p w14:paraId="7B0D3DEF" w14:textId="3A248CD7" w:rsidR="00867057" w:rsidRPr="00273B5A" w:rsidRDefault="00B12567" w:rsidP="0017095B">
      <w:pPr>
        <w:pStyle w:val="ConsPlusNormal"/>
        <w:numPr>
          <w:ilvl w:val="0"/>
          <w:numId w:val="6"/>
        </w:numPr>
        <w:spacing w:before="120" w:after="120"/>
        <w:ind w:left="896" w:hanging="357"/>
        <w:jc w:val="both"/>
        <w:rPr>
          <w:rFonts w:ascii="Times New Roman" w:hAnsi="Times New Roman" w:cs="Times New Roman"/>
          <w:sz w:val="28"/>
          <w:szCs w:val="28"/>
        </w:rPr>
      </w:pPr>
      <w:r w:rsidRPr="00273B5A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B84723" w:rsidRPr="00273B5A">
        <w:rPr>
          <w:rFonts w:ascii="Times New Roman" w:hAnsi="Times New Roman" w:cs="Times New Roman"/>
          <w:sz w:val="28"/>
          <w:szCs w:val="28"/>
        </w:rPr>
        <w:t>1</w:t>
      </w:r>
      <w:r w:rsidR="000C6664">
        <w:rPr>
          <w:rFonts w:ascii="Times New Roman" w:hAnsi="Times New Roman" w:cs="Times New Roman"/>
          <w:sz w:val="28"/>
          <w:szCs w:val="28"/>
        </w:rPr>
        <w:t>6</w:t>
      </w:r>
      <w:r w:rsidRPr="00273B5A">
        <w:rPr>
          <w:rFonts w:ascii="Times New Roman" w:hAnsi="Times New Roman" w:cs="Times New Roman"/>
          <w:sz w:val="28"/>
          <w:szCs w:val="28"/>
        </w:rPr>
        <w:t xml:space="preserve"> – </w:t>
      </w:r>
      <w:r w:rsidR="00DF0999" w:rsidRPr="00273B5A">
        <w:rPr>
          <w:rFonts w:ascii="Times New Roman" w:hAnsi="Times New Roman" w:cs="Times New Roman"/>
          <w:sz w:val="28"/>
          <w:szCs w:val="28"/>
        </w:rPr>
        <w:t xml:space="preserve">общая стоимость товаров </w:t>
      </w:r>
      <w:r w:rsidR="00785990" w:rsidRPr="00273B5A">
        <w:rPr>
          <w:rFonts w:ascii="Times New Roman" w:hAnsi="Times New Roman" w:cs="Times New Roman"/>
          <w:sz w:val="28"/>
          <w:szCs w:val="28"/>
        </w:rPr>
        <w:t>без</w:t>
      </w:r>
      <w:r w:rsidR="0086524B">
        <w:rPr>
          <w:rFonts w:ascii="Times New Roman" w:hAnsi="Times New Roman" w:cs="Times New Roman"/>
          <w:sz w:val="28"/>
          <w:szCs w:val="28"/>
        </w:rPr>
        <w:t xml:space="preserve"> налога на добавленную стоимость</w:t>
      </w:r>
      <w:r w:rsidR="00603DB7">
        <w:rPr>
          <w:rFonts w:ascii="Times New Roman" w:hAnsi="Times New Roman" w:cs="Times New Roman"/>
          <w:sz w:val="28"/>
          <w:szCs w:val="28"/>
        </w:rPr>
        <w:t xml:space="preserve"> </w:t>
      </w:r>
      <w:r w:rsidR="00785990" w:rsidRPr="00273B5A">
        <w:rPr>
          <w:rFonts w:ascii="Times New Roman" w:hAnsi="Times New Roman" w:cs="Times New Roman"/>
          <w:sz w:val="28"/>
          <w:szCs w:val="28"/>
        </w:rPr>
        <w:t xml:space="preserve"> </w:t>
      </w:r>
      <w:r w:rsidR="00DF0999" w:rsidRPr="00273B5A">
        <w:rPr>
          <w:rFonts w:ascii="Times New Roman" w:hAnsi="Times New Roman" w:cs="Times New Roman"/>
          <w:sz w:val="28"/>
          <w:szCs w:val="28"/>
        </w:rPr>
        <w:t>в рублях</w:t>
      </w:r>
      <w:r w:rsidR="00785990">
        <w:rPr>
          <w:rFonts w:ascii="Times New Roman" w:hAnsi="Times New Roman" w:cs="Times New Roman"/>
          <w:sz w:val="28"/>
          <w:szCs w:val="28"/>
        </w:rPr>
        <w:t xml:space="preserve"> и копейках</w:t>
      </w:r>
      <w:r w:rsidR="006B0C26">
        <w:rPr>
          <w:rFonts w:ascii="Times New Roman" w:hAnsi="Times New Roman" w:cs="Times New Roman"/>
          <w:sz w:val="28"/>
          <w:szCs w:val="28"/>
        </w:rPr>
        <w:t>;</w:t>
      </w:r>
      <w:r w:rsidR="00DF0999" w:rsidRPr="00273B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0E057E" w14:textId="46514E4A" w:rsidR="00867057" w:rsidRPr="00273B5A" w:rsidRDefault="00B12567" w:rsidP="0017095B">
      <w:pPr>
        <w:pStyle w:val="ConsPlusNormal"/>
        <w:numPr>
          <w:ilvl w:val="0"/>
          <w:numId w:val="6"/>
        </w:numPr>
        <w:spacing w:before="120" w:after="120"/>
        <w:ind w:left="896" w:hanging="357"/>
        <w:jc w:val="both"/>
        <w:rPr>
          <w:rFonts w:ascii="Times New Roman" w:hAnsi="Times New Roman" w:cs="Times New Roman"/>
          <w:sz w:val="28"/>
          <w:szCs w:val="28"/>
        </w:rPr>
      </w:pPr>
      <w:r w:rsidRPr="00273B5A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B84723" w:rsidRPr="00273B5A">
        <w:rPr>
          <w:rFonts w:ascii="Times New Roman" w:hAnsi="Times New Roman" w:cs="Times New Roman"/>
          <w:sz w:val="28"/>
          <w:szCs w:val="28"/>
        </w:rPr>
        <w:t>1</w:t>
      </w:r>
      <w:r w:rsidR="000C6664">
        <w:rPr>
          <w:rFonts w:ascii="Times New Roman" w:hAnsi="Times New Roman" w:cs="Times New Roman"/>
          <w:sz w:val="28"/>
          <w:szCs w:val="28"/>
        </w:rPr>
        <w:t>7</w:t>
      </w:r>
      <w:r w:rsidRPr="00273B5A">
        <w:rPr>
          <w:rFonts w:ascii="Times New Roman" w:hAnsi="Times New Roman" w:cs="Times New Roman"/>
          <w:sz w:val="28"/>
          <w:szCs w:val="28"/>
        </w:rPr>
        <w:t xml:space="preserve"> – </w:t>
      </w:r>
      <w:r w:rsidR="00DF0999" w:rsidRPr="00273B5A">
        <w:rPr>
          <w:rFonts w:ascii="Times New Roman" w:hAnsi="Times New Roman" w:cs="Times New Roman"/>
          <w:sz w:val="28"/>
          <w:szCs w:val="28"/>
        </w:rPr>
        <w:t>регистрационный номер партии товар</w:t>
      </w:r>
      <w:r w:rsidR="000C6664">
        <w:rPr>
          <w:rFonts w:ascii="Times New Roman" w:hAnsi="Times New Roman" w:cs="Times New Roman"/>
          <w:sz w:val="28"/>
          <w:szCs w:val="28"/>
        </w:rPr>
        <w:t>а, подлежащего прослеживаемости</w:t>
      </w:r>
      <w:r w:rsidR="006B0C26">
        <w:rPr>
          <w:rFonts w:ascii="Times New Roman" w:hAnsi="Times New Roman" w:cs="Times New Roman"/>
          <w:sz w:val="28"/>
          <w:szCs w:val="28"/>
        </w:rPr>
        <w:t>;</w:t>
      </w:r>
    </w:p>
    <w:p w14:paraId="22F57C6E" w14:textId="0F12B0A5" w:rsidR="00867057" w:rsidRPr="00273B5A" w:rsidRDefault="00B12567" w:rsidP="0017095B">
      <w:pPr>
        <w:pStyle w:val="ConsPlusNormal"/>
        <w:numPr>
          <w:ilvl w:val="0"/>
          <w:numId w:val="6"/>
        </w:numPr>
        <w:spacing w:before="120" w:after="120"/>
        <w:ind w:left="896" w:hanging="357"/>
        <w:jc w:val="both"/>
        <w:rPr>
          <w:rFonts w:ascii="Times New Roman" w:hAnsi="Times New Roman" w:cs="Times New Roman"/>
          <w:sz w:val="28"/>
          <w:szCs w:val="28"/>
        </w:rPr>
      </w:pPr>
      <w:r w:rsidRPr="00273B5A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B84723" w:rsidRPr="00273B5A">
        <w:rPr>
          <w:rFonts w:ascii="Times New Roman" w:hAnsi="Times New Roman" w:cs="Times New Roman"/>
          <w:sz w:val="28"/>
          <w:szCs w:val="28"/>
        </w:rPr>
        <w:t>1</w:t>
      </w:r>
      <w:r w:rsidR="000C6664">
        <w:rPr>
          <w:rFonts w:ascii="Times New Roman" w:hAnsi="Times New Roman" w:cs="Times New Roman"/>
          <w:sz w:val="28"/>
          <w:szCs w:val="28"/>
        </w:rPr>
        <w:t>8</w:t>
      </w:r>
      <w:r w:rsidRPr="00273B5A">
        <w:rPr>
          <w:rFonts w:ascii="Times New Roman" w:hAnsi="Times New Roman" w:cs="Times New Roman"/>
          <w:sz w:val="28"/>
          <w:szCs w:val="28"/>
        </w:rPr>
        <w:t xml:space="preserve"> - </w:t>
      </w:r>
      <w:r w:rsidR="00DF0999" w:rsidRPr="00273B5A">
        <w:rPr>
          <w:rFonts w:ascii="Times New Roman" w:hAnsi="Times New Roman" w:cs="Times New Roman"/>
          <w:sz w:val="28"/>
          <w:szCs w:val="28"/>
        </w:rPr>
        <w:t>количество товара</w:t>
      </w:r>
      <w:r w:rsidR="00680338">
        <w:rPr>
          <w:rFonts w:ascii="Times New Roman" w:hAnsi="Times New Roman" w:cs="Times New Roman"/>
          <w:sz w:val="28"/>
          <w:szCs w:val="28"/>
        </w:rPr>
        <w:t>, подлежащего прослеживаемости в единицах количественного учета товаров в соответствии с перечнем, утверждаемым постановлением Правительства Российской Федерации;</w:t>
      </w:r>
    </w:p>
    <w:p w14:paraId="11DCBC2C" w14:textId="6931234F" w:rsidR="005A7024" w:rsidRPr="005A7024" w:rsidRDefault="00027C6E" w:rsidP="005A7024">
      <w:pPr>
        <w:pStyle w:val="ConsPlusNormal"/>
        <w:numPr>
          <w:ilvl w:val="0"/>
          <w:numId w:val="6"/>
        </w:numPr>
        <w:spacing w:before="120" w:after="120"/>
        <w:ind w:left="896" w:hanging="357"/>
        <w:jc w:val="both"/>
        <w:rPr>
          <w:rFonts w:ascii="Times New Roman" w:hAnsi="Times New Roman" w:cs="Times New Roman"/>
          <w:sz w:val="28"/>
          <w:szCs w:val="28"/>
        </w:rPr>
      </w:pPr>
      <w:r w:rsidRPr="00273B5A">
        <w:rPr>
          <w:rFonts w:ascii="Times New Roman" w:hAnsi="Times New Roman" w:cs="Times New Roman"/>
          <w:sz w:val="28"/>
          <w:szCs w:val="28"/>
        </w:rPr>
        <w:t>в</w:t>
      </w:r>
      <w:r w:rsidR="00B12567" w:rsidRPr="00273B5A">
        <w:rPr>
          <w:rFonts w:ascii="Times New Roman" w:hAnsi="Times New Roman" w:cs="Times New Roman"/>
          <w:sz w:val="28"/>
          <w:szCs w:val="28"/>
        </w:rPr>
        <w:t xml:space="preserve"> графе </w:t>
      </w:r>
      <w:r w:rsidR="000C6664">
        <w:rPr>
          <w:rFonts w:ascii="Times New Roman" w:hAnsi="Times New Roman" w:cs="Times New Roman"/>
          <w:sz w:val="28"/>
          <w:szCs w:val="28"/>
        </w:rPr>
        <w:t>19</w:t>
      </w:r>
      <w:r w:rsidR="00B12567" w:rsidRPr="00273B5A">
        <w:rPr>
          <w:rFonts w:ascii="Times New Roman" w:hAnsi="Times New Roman" w:cs="Times New Roman"/>
          <w:sz w:val="28"/>
          <w:szCs w:val="28"/>
        </w:rPr>
        <w:t xml:space="preserve"> –</w:t>
      </w:r>
      <w:r w:rsidR="00304422">
        <w:rPr>
          <w:rFonts w:ascii="Times New Roman" w:hAnsi="Times New Roman" w:cs="Times New Roman"/>
          <w:sz w:val="28"/>
          <w:szCs w:val="28"/>
        </w:rPr>
        <w:t xml:space="preserve"> код единицы</w:t>
      </w:r>
      <w:r w:rsidR="00680338">
        <w:rPr>
          <w:rFonts w:ascii="Times New Roman" w:hAnsi="Times New Roman" w:cs="Times New Roman"/>
          <w:sz w:val="28"/>
          <w:szCs w:val="28"/>
        </w:rPr>
        <w:t xml:space="preserve"> количественного учета товара (код) в соответствии с перечнем,  утверждаемым постановлением Правительства Российской Федерации, согласно Общероссийскому классификатору единиц измерения (ОКЕИ).</w:t>
      </w:r>
    </w:p>
    <w:p w14:paraId="67559310" w14:textId="77777777" w:rsidR="005A7024" w:rsidRPr="00304422" w:rsidRDefault="005A7024" w:rsidP="005A7024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11DF5809" w14:textId="687E23CA" w:rsidR="00A83E21" w:rsidRDefault="00603DB7" w:rsidP="005A7024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A7024" w:rsidRPr="005A7024">
        <w:rPr>
          <w:rFonts w:ascii="Times New Roman" w:hAnsi="Times New Roman" w:cs="Times New Roman"/>
          <w:sz w:val="28"/>
          <w:szCs w:val="28"/>
        </w:rPr>
        <w:t>.Порядок заполнения раздела</w:t>
      </w:r>
      <w:r w:rsidR="00A83E21">
        <w:rPr>
          <w:rFonts w:ascii="Times New Roman" w:hAnsi="Times New Roman" w:cs="Times New Roman"/>
          <w:sz w:val="28"/>
          <w:szCs w:val="28"/>
        </w:rPr>
        <w:t>,</w:t>
      </w:r>
      <w:r w:rsidR="00020ADD">
        <w:rPr>
          <w:rFonts w:ascii="Times New Roman" w:hAnsi="Times New Roman" w:cs="Times New Roman"/>
          <w:sz w:val="28"/>
          <w:szCs w:val="28"/>
        </w:rPr>
        <w:t xml:space="preserve"> подтверждающего достоверность </w:t>
      </w:r>
      <w:r w:rsidR="00A83E21">
        <w:rPr>
          <w:rFonts w:ascii="Times New Roman" w:hAnsi="Times New Roman" w:cs="Times New Roman"/>
          <w:sz w:val="28"/>
          <w:szCs w:val="28"/>
        </w:rPr>
        <w:t xml:space="preserve">и полноту сведений, указанных в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83E21">
        <w:rPr>
          <w:rFonts w:ascii="Times New Roman" w:hAnsi="Times New Roman" w:cs="Times New Roman"/>
          <w:sz w:val="28"/>
          <w:szCs w:val="28"/>
        </w:rPr>
        <w:t xml:space="preserve">тчете </w:t>
      </w:r>
    </w:p>
    <w:p w14:paraId="05D4770C" w14:textId="37CE0B2F" w:rsidR="005A7024" w:rsidRPr="009B5B8F" w:rsidRDefault="005A7024" w:rsidP="005A702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B8F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9B5B8F">
          <w:rPr>
            <w:rFonts w:ascii="Times New Roman" w:hAnsi="Times New Roman" w:cs="Times New Roman"/>
            <w:sz w:val="28"/>
            <w:szCs w:val="28"/>
          </w:rPr>
          <w:t>разделе</w:t>
        </w:r>
      </w:hyperlink>
      <w:r w:rsidRPr="009B5B8F">
        <w:rPr>
          <w:rFonts w:ascii="Times New Roman" w:hAnsi="Times New Roman" w:cs="Times New Roman"/>
          <w:sz w:val="28"/>
          <w:szCs w:val="28"/>
        </w:rPr>
        <w:t xml:space="preserve"> "Достоверность и полноту</w:t>
      </w:r>
      <w:r>
        <w:rPr>
          <w:rFonts w:ascii="Times New Roman" w:hAnsi="Times New Roman" w:cs="Times New Roman"/>
          <w:sz w:val="28"/>
          <w:szCs w:val="28"/>
        </w:rPr>
        <w:t xml:space="preserve"> сведений, указанных в настоящем отчете</w:t>
      </w:r>
      <w:r w:rsidRPr="009B5B8F">
        <w:rPr>
          <w:rFonts w:ascii="Times New Roman" w:hAnsi="Times New Roman" w:cs="Times New Roman"/>
          <w:sz w:val="28"/>
          <w:szCs w:val="28"/>
        </w:rPr>
        <w:t>, подтверждаю" указывается:</w:t>
      </w:r>
    </w:p>
    <w:p w14:paraId="42E7BC69" w14:textId="7A28C147" w:rsidR="005A7024" w:rsidRPr="009B5B8F" w:rsidRDefault="005A7024" w:rsidP="005A70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B8F">
        <w:rPr>
          <w:rFonts w:ascii="Times New Roman" w:hAnsi="Times New Roman" w:cs="Times New Roman"/>
          <w:sz w:val="28"/>
          <w:szCs w:val="28"/>
        </w:rPr>
        <w:t xml:space="preserve">1 - если </w:t>
      </w:r>
      <w:r w:rsidR="00603DB7"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9B5B8F">
        <w:rPr>
          <w:rFonts w:ascii="Times New Roman" w:hAnsi="Times New Roman" w:cs="Times New Roman"/>
          <w:sz w:val="28"/>
          <w:szCs w:val="28"/>
        </w:rPr>
        <w:t xml:space="preserve"> представлен лицом, на которое в соответствии </w:t>
      </w:r>
      <w:r>
        <w:rPr>
          <w:rFonts w:ascii="Times New Roman" w:hAnsi="Times New Roman" w:cs="Times New Roman"/>
          <w:sz w:val="28"/>
          <w:szCs w:val="28"/>
        </w:rPr>
        <w:t>с пунктом 1 статьи 105.36</w:t>
      </w:r>
      <w:r w:rsidRPr="009B5B8F">
        <w:rPr>
          <w:rFonts w:ascii="Times New Roman" w:hAnsi="Times New Roman" w:cs="Times New Roman"/>
          <w:sz w:val="28"/>
          <w:szCs w:val="28"/>
        </w:rPr>
        <w:t xml:space="preserve"> </w:t>
      </w:r>
      <w:r w:rsidR="00603DB7">
        <w:rPr>
          <w:rFonts w:ascii="Times New Roman" w:hAnsi="Times New Roman" w:cs="Times New Roman"/>
          <w:sz w:val="28"/>
          <w:szCs w:val="28"/>
        </w:rPr>
        <w:t>К</w:t>
      </w:r>
      <w:r w:rsidRPr="009B5B8F">
        <w:rPr>
          <w:rFonts w:ascii="Times New Roman" w:hAnsi="Times New Roman" w:cs="Times New Roman"/>
          <w:sz w:val="28"/>
          <w:szCs w:val="28"/>
        </w:rPr>
        <w:t xml:space="preserve">одекса возложена обязанность по сдаче </w:t>
      </w:r>
      <w:r>
        <w:rPr>
          <w:rFonts w:ascii="Times New Roman" w:hAnsi="Times New Roman" w:cs="Times New Roman"/>
          <w:sz w:val="28"/>
          <w:szCs w:val="28"/>
        </w:rPr>
        <w:t>отчета</w:t>
      </w:r>
      <w:r w:rsidRPr="009B5B8F">
        <w:rPr>
          <w:rFonts w:ascii="Times New Roman" w:hAnsi="Times New Roman" w:cs="Times New Roman"/>
          <w:sz w:val="28"/>
          <w:szCs w:val="28"/>
        </w:rPr>
        <w:t>;</w:t>
      </w:r>
    </w:p>
    <w:p w14:paraId="4F33D2B3" w14:textId="088BAB7F" w:rsidR="005A7024" w:rsidRPr="009B5B8F" w:rsidRDefault="005A7024" w:rsidP="00DB7CE9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B8F">
        <w:rPr>
          <w:rFonts w:ascii="Times New Roman" w:hAnsi="Times New Roman" w:cs="Times New Roman"/>
          <w:sz w:val="28"/>
          <w:szCs w:val="28"/>
        </w:rPr>
        <w:t xml:space="preserve">2 - если документ представлен уполномоченным представителем налогоплательщика, в соответствии со </w:t>
      </w:r>
      <w:hyperlink r:id="rId10" w:history="1">
        <w:r w:rsidRPr="009B5B8F">
          <w:rPr>
            <w:rFonts w:ascii="Times New Roman" w:hAnsi="Times New Roman" w:cs="Times New Roman"/>
            <w:sz w:val="28"/>
            <w:szCs w:val="28"/>
          </w:rPr>
          <w:t>статьями 27</w:t>
        </w:r>
      </w:hyperlink>
      <w:r w:rsidRPr="009B5B8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9B5B8F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Pr="009B5B8F">
        <w:rPr>
          <w:rFonts w:ascii="Times New Roman" w:hAnsi="Times New Roman" w:cs="Times New Roman"/>
          <w:sz w:val="28"/>
          <w:szCs w:val="28"/>
        </w:rPr>
        <w:t xml:space="preserve"> </w:t>
      </w:r>
      <w:r w:rsidR="00603DB7">
        <w:rPr>
          <w:rFonts w:ascii="Times New Roman" w:hAnsi="Times New Roman" w:cs="Times New Roman"/>
          <w:sz w:val="28"/>
          <w:szCs w:val="28"/>
        </w:rPr>
        <w:t>к</w:t>
      </w:r>
      <w:r w:rsidRPr="009B5B8F">
        <w:rPr>
          <w:rFonts w:ascii="Times New Roman" w:hAnsi="Times New Roman" w:cs="Times New Roman"/>
          <w:sz w:val="28"/>
          <w:szCs w:val="28"/>
        </w:rPr>
        <w:t>одекса.</w:t>
      </w:r>
    </w:p>
    <w:p w14:paraId="1226EC9B" w14:textId="015F005F" w:rsidR="005A7024" w:rsidRPr="009B5B8F" w:rsidRDefault="005A7024" w:rsidP="005A70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B8F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r w:rsidR="00603DB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тчета</w:t>
      </w:r>
      <w:r w:rsidRPr="009B5B8F">
        <w:rPr>
          <w:rFonts w:ascii="Times New Roman" w:hAnsi="Times New Roman" w:cs="Times New Roman"/>
          <w:sz w:val="28"/>
          <w:szCs w:val="28"/>
        </w:rPr>
        <w:t xml:space="preserve"> организациями (</w:t>
      </w:r>
      <w:r w:rsidR="00A83E21">
        <w:rPr>
          <w:rFonts w:ascii="Times New Roman" w:hAnsi="Times New Roman" w:cs="Times New Roman"/>
          <w:sz w:val="28"/>
          <w:szCs w:val="28"/>
        </w:rPr>
        <w:t xml:space="preserve">физическими лицами, </w:t>
      </w:r>
      <w:r w:rsidR="00097D54">
        <w:rPr>
          <w:rFonts w:ascii="Times New Roman" w:hAnsi="Times New Roman" w:cs="Times New Roman"/>
          <w:sz w:val="28"/>
          <w:szCs w:val="28"/>
        </w:rPr>
        <w:t xml:space="preserve">поставленными  на учет </w:t>
      </w:r>
      <w:r w:rsidR="00A83E21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9B5B8F">
        <w:rPr>
          <w:rFonts w:ascii="Times New Roman" w:hAnsi="Times New Roman" w:cs="Times New Roman"/>
          <w:sz w:val="28"/>
          <w:szCs w:val="28"/>
        </w:rPr>
        <w:t>индивидуальны</w:t>
      </w:r>
      <w:r w:rsidR="00A83E21">
        <w:rPr>
          <w:rFonts w:ascii="Times New Roman" w:hAnsi="Times New Roman" w:cs="Times New Roman"/>
          <w:sz w:val="28"/>
          <w:szCs w:val="28"/>
        </w:rPr>
        <w:t>х</w:t>
      </w:r>
      <w:r w:rsidRPr="009B5B8F">
        <w:rPr>
          <w:rFonts w:ascii="Times New Roman" w:hAnsi="Times New Roman" w:cs="Times New Roman"/>
          <w:sz w:val="28"/>
          <w:szCs w:val="28"/>
        </w:rPr>
        <w:t xml:space="preserve">  предпринимател</w:t>
      </w:r>
      <w:r w:rsidR="00A83E21">
        <w:rPr>
          <w:rFonts w:ascii="Times New Roman" w:hAnsi="Times New Roman" w:cs="Times New Roman"/>
          <w:sz w:val="28"/>
          <w:szCs w:val="28"/>
        </w:rPr>
        <w:t>ей</w:t>
      </w:r>
      <w:r w:rsidRPr="009B5B8F">
        <w:rPr>
          <w:rFonts w:ascii="Times New Roman" w:hAnsi="Times New Roman" w:cs="Times New Roman"/>
          <w:sz w:val="28"/>
          <w:szCs w:val="28"/>
        </w:rPr>
        <w:t>) указывается построчно фамилия, имя и отчество</w:t>
      </w:r>
      <w:r w:rsidR="00472C4B">
        <w:rPr>
          <w:rStyle w:val="ad"/>
          <w:rFonts w:ascii="Times New Roman" w:hAnsi="Times New Roman" w:cs="Times New Roman"/>
          <w:sz w:val="28"/>
          <w:szCs w:val="28"/>
        </w:rPr>
        <w:footnoteReference w:id="3"/>
      </w:r>
      <w:r w:rsidRPr="009B5B8F">
        <w:rPr>
          <w:rFonts w:ascii="Times New Roman" w:hAnsi="Times New Roman" w:cs="Times New Roman"/>
          <w:sz w:val="28"/>
          <w:szCs w:val="28"/>
        </w:rPr>
        <w:t xml:space="preserve">  руководителя организации-налогоплательщика (</w:t>
      </w:r>
      <w:r w:rsidR="00A83E21">
        <w:rPr>
          <w:rFonts w:ascii="Times New Roman" w:hAnsi="Times New Roman" w:cs="Times New Roman"/>
          <w:sz w:val="28"/>
          <w:szCs w:val="28"/>
        </w:rPr>
        <w:t xml:space="preserve">физического лица, </w:t>
      </w:r>
      <w:r w:rsidR="00097D54">
        <w:rPr>
          <w:rFonts w:ascii="Times New Roman" w:hAnsi="Times New Roman" w:cs="Times New Roman"/>
          <w:sz w:val="28"/>
          <w:szCs w:val="28"/>
        </w:rPr>
        <w:t xml:space="preserve">поставленного на учет </w:t>
      </w:r>
      <w:r w:rsidR="00A83E21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9B5B8F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предпринимателя), либо представителя налогоплательщика полностью (в </w:t>
      </w:r>
      <w:hyperlink r:id="rId12" w:history="1">
        <w:r w:rsidRPr="009B5B8F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Pr="009B5B8F">
        <w:rPr>
          <w:rFonts w:ascii="Times New Roman" w:hAnsi="Times New Roman" w:cs="Times New Roman"/>
          <w:sz w:val="28"/>
          <w:szCs w:val="28"/>
        </w:rPr>
        <w:t xml:space="preserve"> "фамилия, имя, отчество "), ставится его </w:t>
      </w:r>
      <w:hyperlink r:id="rId13" w:history="1">
        <w:r w:rsidRPr="009B5B8F">
          <w:rPr>
            <w:rFonts w:ascii="Times New Roman" w:hAnsi="Times New Roman" w:cs="Times New Roman"/>
            <w:sz w:val="28"/>
            <w:szCs w:val="28"/>
          </w:rPr>
          <w:t>подпись</w:t>
        </w:r>
      </w:hyperlink>
      <w:r w:rsidRPr="009B5B8F">
        <w:rPr>
          <w:rStyle w:val="ad"/>
          <w:rFonts w:ascii="Times New Roman" w:hAnsi="Times New Roman" w:cs="Times New Roman"/>
          <w:sz w:val="28"/>
          <w:szCs w:val="28"/>
        </w:rPr>
        <w:footnoteReference w:id="4"/>
      </w:r>
      <w:r w:rsidRPr="009B5B8F">
        <w:rPr>
          <w:rFonts w:ascii="Times New Roman" w:hAnsi="Times New Roman" w:cs="Times New Roman"/>
          <w:sz w:val="28"/>
          <w:szCs w:val="28"/>
        </w:rPr>
        <w:t xml:space="preserve"> (в месте, отведенном для подписи) и проставляется дата подписания.</w:t>
      </w:r>
    </w:p>
    <w:p w14:paraId="7A4FA609" w14:textId="27D64810" w:rsidR="005A7024" w:rsidRPr="009B5B8F" w:rsidRDefault="005A7024" w:rsidP="005A70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B8F">
        <w:rPr>
          <w:rFonts w:ascii="Times New Roman" w:hAnsi="Times New Roman" w:cs="Times New Roman"/>
          <w:sz w:val="28"/>
          <w:szCs w:val="28"/>
        </w:rPr>
        <w:t xml:space="preserve">Если </w:t>
      </w:r>
      <w:r w:rsidR="00472C4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тчет</w:t>
      </w:r>
      <w:r w:rsidRPr="009B5B8F">
        <w:rPr>
          <w:rFonts w:ascii="Times New Roman" w:hAnsi="Times New Roman" w:cs="Times New Roman"/>
          <w:sz w:val="28"/>
          <w:szCs w:val="28"/>
        </w:rPr>
        <w:t xml:space="preserve"> </w:t>
      </w:r>
      <w:r w:rsidR="00472C4B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 w:rsidRPr="009B5B8F">
        <w:rPr>
          <w:rFonts w:ascii="Times New Roman" w:hAnsi="Times New Roman" w:cs="Times New Roman"/>
          <w:sz w:val="28"/>
          <w:szCs w:val="28"/>
        </w:rPr>
        <w:t xml:space="preserve">представителем налогоплательщика, то заполняются поле «Наименование организации-представителя налогоплательщика» и поле «Наименование и реквизиты документа, подтверждающего полномочия представителя налогоплательщика». </w:t>
      </w:r>
    </w:p>
    <w:p w14:paraId="5CA19C28" w14:textId="664A819C" w:rsidR="005A7024" w:rsidRPr="009B5B8F" w:rsidRDefault="005A7024" w:rsidP="005A70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B8F">
        <w:rPr>
          <w:rFonts w:ascii="Times New Roman" w:hAnsi="Times New Roman" w:cs="Times New Roman"/>
          <w:sz w:val="28"/>
          <w:szCs w:val="28"/>
        </w:rPr>
        <w:t xml:space="preserve">В </w:t>
      </w:r>
      <w:hyperlink r:id="rId14" w:history="1">
        <w:r w:rsidRPr="009B5B8F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Pr="009B5B8F">
        <w:rPr>
          <w:rFonts w:ascii="Times New Roman" w:hAnsi="Times New Roman" w:cs="Times New Roman"/>
          <w:sz w:val="28"/>
          <w:szCs w:val="28"/>
        </w:rPr>
        <w:t xml:space="preserve"> "Наименование организации - представителя налогоплательщика" указывается наименование юридического лица - уполномоченного представителя организации (</w:t>
      </w:r>
      <w:r w:rsidR="008E11FA">
        <w:rPr>
          <w:rFonts w:ascii="Times New Roman" w:hAnsi="Times New Roman" w:cs="Times New Roman"/>
          <w:sz w:val="28"/>
          <w:szCs w:val="28"/>
        </w:rPr>
        <w:t xml:space="preserve">физического лица, </w:t>
      </w:r>
      <w:r w:rsidR="00097D54">
        <w:rPr>
          <w:rFonts w:ascii="Times New Roman" w:hAnsi="Times New Roman" w:cs="Times New Roman"/>
          <w:sz w:val="28"/>
          <w:szCs w:val="28"/>
        </w:rPr>
        <w:t xml:space="preserve">поставленного на учет </w:t>
      </w:r>
      <w:r w:rsidR="008E11FA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9B5B8F">
        <w:rPr>
          <w:rFonts w:ascii="Times New Roman" w:hAnsi="Times New Roman" w:cs="Times New Roman"/>
          <w:sz w:val="28"/>
          <w:szCs w:val="28"/>
        </w:rPr>
        <w:t>индивидуального предпринимателя), на которую в соотве</w:t>
      </w:r>
      <w:r>
        <w:rPr>
          <w:rFonts w:ascii="Times New Roman" w:hAnsi="Times New Roman" w:cs="Times New Roman"/>
          <w:sz w:val="28"/>
          <w:szCs w:val="28"/>
        </w:rPr>
        <w:t>тствии с пунктом 1 статьи 105.36</w:t>
      </w:r>
      <w:r w:rsidRPr="009B5B8F">
        <w:rPr>
          <w:rFonts w:ascii="Times New Roman" w:hAnsi="Times New Roman" w:cs="Times New Roman"/>
          <w:sz w:val="28"/>
          <w:szCs w:val="28"/>
        </w:rPr>
        <w:t xml:space="preserve"> </w:t>
      </w:r>
      <w:r w:rsidR="00472C4B">
        <w:rPr>
          <w:rFonts w:ascii="Times New Roman" w:hAnsi="Times New Roman" w:cs="Times New Roman"/>
          <w:sz w:val="28"/>
          <w:szCs w:val="28"/>
        </w:rPr>
        <w:t>К</w:t>
      </w:r>
      <w:r w:rsidRPr="009B5B8F">
        <w:rPr>
          <w:rFonts w:ascii="Times New Roman" w:hAnsi="Times New Roman" w:cs="Times New Roman"/>
          <w:sz w:val="28"/>
          <w:szCs w:val="28"/>
        </w:rPr>
        <w:t>одекса возложена обязанность  по сдаче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C4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тчета</w:t>
      </w:r>
      <w:r w:rsidRPr="009B5B8F">
        <w:rPr>
          <w:rFonts w:ascii="Times New Roman" w:hAnsi="Times New Roman" w:cs="Times New Roman"/>
          <w:sz w:val="28"/>
          <w:szCs w:val="28"/>
        </w:rPr>
        <w:t>.</w:t>
      </w:r>
    </w:p>
    <w:p w14:paraId="3EF09228" w14:textId="6A9BB780" w:rsidR="005A7024" w:rsidRPr="009B5B8F" w:rsidRDefault="005A7024" w:rsidP="005A7024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B8F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hyperlink r:id="rId15" w:history="1">
        <w:r w:rsidRPr="009B5B8F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Pr="009B5B8F">
        <w:rPr>
          <w:rFonts w:ascii="Times New Roman" w:hAnsi="Times New Roman" w:cs="Times New Roman"/>
          <w:sz w:val="28"/>
          <w:szCs w:val="28"/>
        </w:rPr>
        <w:t xml:space="preserve"> "Наименование и реквизиты документа, подтверждающего полномочия представителя налогоплательщика" указывается вид документа, подтверждающего полномочия представителя организации (</w:t>
      </w:r>
      <w:r w:rsidR="008E11FA">
        <w:rPr>
          <w:rFonts w:ascii="Times New Roman" w:hAnsi="Times New Roman" w:cs="Times New Roman"/>
          <w:sz w:val="28"/>
          <w:szCs w:val="28"/>
        </w:rPr>
        <w:t xml:space="preserve">физического лица, </w:t>
      </w:r>
      <w:r w:rsidR="00097D54">
        <w:rPr>
          <w:rFonts w:ascii="Times New Roman" w:hAnsi="Times New Roman" w:cs="Times New Roman"/>
          <w:sz w:val="28"/>
          <w:szCs w:val="28"/>
        </w:rPr>
        <w:t xml:space="preserve">поставленного на учет </w:t>
      </w:r>
      <w:r w:rsidR="008E11FA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9B5B8F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предпринимателя) удостоверять достоверность и полноту сведений, указанных в </w:t>
      </w:r>
      <w:r w:rsidR="00472C4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тчете</w:t>
      </w:r>
      <w:r w:rsidRPr="009B5B8F">
        <w:rPr>
          <w:rFonts w:ascii="Times New Roman" w:hAnsi="Times New Roman" w:cs="Times New Roman"/>
          <w:sz w:val="28"/>
          <w:szCs w:val="28"/>
        </w:rPr>
        <w:t>.</w:t>
      </w:r>
    </w:p>
    <w:p w14:paraId="78C98E2B" w14:textId="77777777" w:rsidR="008067B4" w:rsidRPr="00273B5A" w:rsidRDefault="008067B4" w:rsidP="0017095B">
      <w:pPr>
        <w:pStyle w:val="ConsPlusNormal"/>
        <w:spacing w:before="120" w:after="120"/>
        <w:ind w:left="896"/>
        <w:jc w:val="both"/>
        <w:rPr>
          <w:rFonts w:ascii="Times New Roman" w:hAnsi="Times New Roman" w:cs="Times New Roman"/>
          <w:sz w:val="28"/>
          <w:szCs w:val="28"/>
        </w:rPr>
        <w:sectPr w:rsidR="008067B4" w:rsidRPr="00273B5A" w:rsidSect="00351F7C">
          <w:footnotePr>
            <w:numFmt w:val="chicago"/>
          </w:footnotePr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14:paraId="676008F2" w14:textId="164596DA" w:rsidR="00DF41A9" w:rsidRPr="00273B5A" w:rsidRDefault="00020ADD" w:rsidP="00351F7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F41A9" w:rsidRPr="00273B5A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6A441988" w14:textId="77777777" w:rsidR="00264980" w:rsidRPr="00273B5A" w:rsidRDefault="00DF41A9" w:rsidP="00351F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3B5A">
        <w:rPr>
          <w:rFonts w:ascii="Times New Roman" w:hAnsi="Times New Roman" w:cs="Times New Roman"/>
          <w:sz w:val="28"/>
          <w:szCs w:val="28"/>
        </w:rPr>
        <w:t xml:space="preserve">к Порядку заполнения </w:t>
      </w:r>
      <w:r w:rsidR="00264980" w:rsidRPr="00273B5A">
        <w:rPr>
          <w:rFonts w:ascii="Times New Roman" w:hAnsi="Times New Roman" w:cs="Times New Roman"/>
          <w:sz w:val="28"/>
          <w:szCs w:val="28"/>
        </w:rPr>
        <w:t xml:space="preserve">отчета об операциях </w:t>
      </w:r>
    </w:p>
    <w:p w14:paraId="51946CA4" w14:textId="72DB867C" w:rsidR="00DF41A9" w:rsidRPr="00273B5A" w:rsidRDefault="00264980" w:rsidP="00351F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3B5A">
        <w:rPr>
          <w:rFonts w:ascii="Times New Roman" w:hAnsi="Times New Roman" w:cs="Times New Roman"/>
          <w:sz w:val="28"/>
          <w:szCs w:val="28"/>
        </w:rPr>
        <w:t>с товарами, подлежащими прослеживаемости</w:t>
      </w:r>
    </w:p>
    <w:p w14:paraId="4618C18B" w14:textId="77777777" w:rsidR="00DF41A9" w:rsidRPr="00273B5A" w:rsidRDefault="00DF41A9" w:rsidP="0017095B">
      <w:pPr>
        <w:pStyle w:val="ConsPlusNormal"/>
        <w:spacing w:before="120" w:after="120"/>
        <w:jc w:val="right"/>
        <w:rPr>
          <w:rFonts w:ascii="Times New Roman" w:hAnsi="Times New Roman" w:cs="Times New Roman"/>
          <w:sz w:val="28"/>
          <w:szCs w:val="28"/>
        </w:rPr>
      </w:pPr>
    </w:p>
    <w:p w14:paraId="3EC5D5E7" w14:textId="77777777" w:rsidR="00DF41A9" w:rsidRPr="00273B5A" w:rsidRDefault="00DF41A9" w:rsidP="0017095B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273B5A">
        <w:rPr>
          <w:rFonts w:ascii="Times New Roman" w:hAnsi="Times New Roman" w:cs="Times New Roman"/>
          <w:sz w:val="28"/>
          <w:szCs w:val="28"/>
        </w:rPr>
        <w:t xml:space="preserve">ВИДЫ ОПЕРАЦИЙ С </w:t>
      </w:r>
      <w:r w:rsidR="00B47996" w:rsidRPr="00273B5A">
        <w:rPr>
          <w:rFonts w:ascii="Times New Roman" w:hAnsi="Times New Roman" w:cs="Times New Roman"/>
          <w:sz w:val="28"/>
          <w:szCs w:val="28"/>
        </w:rPr>
        <w:t>ТОВАРА</w:t>
      </w:r>
      <w:r w:rsidRPr="00273B5A">
        <w:rPr>
          <w:rFonts w:ascii="Times New Roman" w:hAnsi="Times New Roman" w:cs="Times New Roman"/>
          <w:sz w:val="28"/>
          <w:szCs w:val="28"/>
        </w:rPr>
        <w:t>М</w:t>
      </w:r>
      <w:r w:rsidR="00B47996" w:rsidRPr="00273B5A">
        <w:rPr>
          <w:rFonts w:ascii="Times New Roman" w:hAnsi="Times New Roman" w:cs="Times New Roman"/>
          <w:sz w:val="28"/>
          <w:szCs w:val="28"/>
        </w:rPr>
        <w:t>И, ПОДЛЕЖАЩИМИ ПРОСЛЕЖИВАЕМОСТИ</w:t>
      </w:r>
    </w:p>
    <w:p w14:paraId="46ABC1AE" w14:textId="77777777" w:rsidR="00A84461" w:rsidRPr="00273B5A" w:rsidRDefault="00A84461" w:rsidP="0017095B">
      <w:pPr>
        <w:pStyle w:val="ConsPlusNormal"/>
        <w:spacing w:before="120" w:after="12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430" w:type="dxa"/>
        <w:tblInd w:w="-5" w:type="dxa"/>
        <w:tblLook w:val="04A0" w:firstRow="1" w:lastRow="0" w:firstColumn="1" w:lastColumn="0" w:noHBand="0" w:noVBand="1"/>
      </w:tblPr>
      <w:tblGrid>
        <w:gridCol w:w="1422"/>
        <w:gridCol w:w="4303"/>
        <w:gridCol w:w="5747"/>
        <w:gridCol w:w="2958"/>
      </w:tblGrid>
      <w:tr w:rsidR="008067B4" w:rsidRPr="00273B5A" w14:paraId="7875996B" w14:textId="77777777" w:rsidTr="00086538">
        <w:trPr>
          <w:trHeight w:val="577"/>
          <w:tblHeader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03FB" w14:textId="77777777" w:rsidR="008067B4" w:rsidRPr="00273B5A" w:rsidRDefault="008067B4" w:rsidP="004E251C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b/>
                <w:sz w:val="28"/>
                <w:szCs w:val="28"/>
              </w:rPr>
              <w:t>Код операции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F90E0" w14:textId="6AC32CD8" w:rsidR="008067B4" w:rsidRPr="00273B5A" w:rsidRDefault="00F564C2" w:rsidP="004E251C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Описание </w:t>
            </w:r>
            <w:r w:rsidR="008067B4" w:rsidRPr="00273B5A">
              <w:rPr>
                <w:rFonts w:ascii="Times New Roman" w:hAnsi="Times New Roman" w:cs="Times New Roman"/>
                <w:b/>
                <w:sz w:val="28"/>
                <w:szCs w:val="28"/>
              </w:rPr>
              <w:t>операции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88F0" w14:textId="77777777" w:rsidR="008067B4" w:rsidRPr="00273B5A" w:rsidRDefault="008067B4" w:rsidP="004E251C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b/>
                <w:sz w:val="28"/>
                <w:szCs w:val="28"/>
              </w:rPr>
              <w:t>Условие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356F" w14:textId="77777777" w:rsidR="008067B4" w:rsidRPr="00273B5A" w:rsidRDefault="008067B4" w:rsidP="004E251C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D7615D" w:rsidRPr="00273B5A" w14:paraId="5210C714" w14:textId="77777777" w:rsidTr="00D27822">
        <w:trPr>
          <w:trHeight w:val="365"/>
        </w:trPr>
        <w:tc>
          <w:tcPr>
            <w:tcW w:w="14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A39E" w14:textId="5C9C4697" w:rsidR="00D7615D" w:rsidRPr="00273B5A" w:rsidRDefault="00D7615D" w:rsidP="00801437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Операции </w:t>
            </w:r>
            <w:r w:rsidR="008014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прекращения </w:t>
            </w:r>
            <w:r w:rsidRPr="00273B5A">
              <w:rPr>
                <w:rFonts w:ascii="Times New Roman" w:hAnsi="Times New Roman" w:cs="Times New Roman"/>
                <w:b/>
                <w:sz w:val="28"/>
                <w:szCs w:val="28"/>
              </w:rPr>
              <w:t>прослеживаемости</w:t>
            </w:r>
          </w:p>
        </w:tc>
      </w:tr>
      <w:tr w:rsidR="008067B4" w:rsidRPr="00273B5A" w14:paraId="4C29B670" w14:textId="77777777" w:rsidTr="00086538">
        <w:trPr>
          <w:trHeight w:val="283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2C92" w14:textId="77777777" w:rsidR="008067B4" w:rsidRPr="00273B5A" w:rsidRDefault="008067B4" w:rsidP="004E251C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4C2DF" w14:textId="77777777" w:rsidR="008067B4" w:rsidRPr="00273B5A" w:rsidRDefault="008067B4" w:rsidP="004E251C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Использование товара в производстве, в том числе в переработке</w:t>
            </w:r>
          </w:p>
        </w:tc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492B8" w14:textId="769DA58E" w:rsidR="008067B4" w:rsidRPr="00273B5A" w:rsidRDefault="008067B4" w:rsidP="00AB41B7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Для всех</w:t>
            </w:r>
            <w:r w:rsidR="00076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6F0B" w14:textId="77777777" w:rsidR="008067B4" w:rsidRPr="00273B5A" w:rsidRDefault="008067B4" w:rsidP="004E251C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7B4" w:rsidRPr="00273B5A" w14:paraId="67851383" w14:textId="77777777" w:rsidTr="00086538">
        <w:trPr>
          <w:trHeight w:val="274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8BE6D" w14:textId="77777777" w:rsidR="008067B4" w:rsidRPr="00273B5A" w:rsidRDefault="008067B4" w:rsidP="004E251C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E5056" w14:textId="77777777" w:rsidR="008067B4" w:rsidRPr="00273B5A" w:rsidRDefault="008067B4" w:rsidP="004E251C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Захоронение, обезвреживание, утилизация или уничтожение товара</w:t>
            </w:r>
          </w:p>
        </w:tc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CCD14" w14:textId="77777777" w:rsidR="008067B4" w:rsidRPr="00273B5A" w:rsidRDefault="008067B4" w:rsidP="004E25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Для всех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704D" w14:textId="77777777" w:rsidR="008067B4" w:rsidRPr="00273B5A" w:rsidRDefault="008067B4" w:rsidP="004E25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7B4" w:rsidRPr="00273B5A" w14:paraId="022C4AB5" w14:textId="77777777" w:rsidTr="00086538">
        <w:trPr>
          <w:trHeight w:val="419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A64C0" w14:textId="77777777" w:rsidR="008067B4" w:rsidRPr="00273B5A" w:rsidRDefault="008067B4" w:rsidP="004E251C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8039F" w14:textId="77777777" w:rsidR="008067B4" w:rsidRPr="00273B5A" w:rsidRDefault="008067B4" w:rsidP="004E251C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Уничтожение или безвозвратная утрата товара вследствие действия непреодолимой силы</w:t>
            </w:r>
          </w:p>
        </w:tc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FDDED" w14:textId="77777777" w:rsidR="008067B4" w:rsidRPr="00273B5A" w:rsidRDefault="008067B4" w:rsidP="004E25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Для всех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ADFA" w14:textId="77777777" w:rsidR="008067B4" w:rsidRPr="00273B5A" w:rsidRDefault="008067B4" w:rsidP="004E25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7B4" w:rsidRPr="00273B5A" w14:paraId="6D982A65" w14:textId="77777777" w:rsidTr="00086538">
        <w:trPr>
          <w:trHeight w:val="327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AB108" w14:textId="77777777" w:rsidR="008067B4" w:rsidRPr="00273B5A" w:rsidRDefault="008067B4" w:rsidP="004E251C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67159" w14:textId="77777777" w:rsidR="008067B4" w:rsidRPr="00273B5A" w:rsidRDefault="008067B4" w:rsidP="004E251C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Реализация товара в розничной торговле</w:t>
            </w:r>
          </w:p>
        </w:tc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75466" w14:textId="77777777" w:rsidR="008067B4" w:rsidRPr="00273B5A" w:rsidRDefault="008067B4" w:rsidP="004E25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Для всех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AAA3" w14:textId="77777777" w:rsidR="008067B4" w:rsidRPr="00273B5A" w:rsidRDefault="008067B4" w:rsidP="004E25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7B4" w:rsidRPr="00273B5A" w14:paraId="0E0D08C0" w14:textId="77777777" w:rsidTr="00086538">
        <w:trPr>
          <w:trHeight w:val="547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F5636" w14:textId="77777777" w:rsidR="008067B4" w:rsidRPr="00273B5A" w:rsidRDefault="008067B4" w:rsidP="004E251C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B1049" w14:textId="724CECD0" w:rsidR="008067B4" w:rsidRPr="00273B5A" w:rsidRDefault="008067B4" w:rsidP="00AC674C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Фактический вывоз товара с территории РФ в соответствии с таможенной процедурой экспорта или реэкспорта</w:t>
            </w:r>
          </w:p>
        </w:tc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CA2FB" w14:textId="77777777" w:rsidR="008067B4" w:rsidRPr="00273B5A" w:rsidRDefault="008067B4" w:rsidP="004E25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Для всех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29B0" w14:textId="77777777" w:rsidR="008067B4" w:rsidRPr="00273B5A" w:rsidRDefault="008067B4" w:rsidP="004E25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7B4" w:rsidRPr="00273B5A" w14:paraId="4EECC0BE" w14:textId="77777777" w:rsidTr="00086538">
        <w:trPr>
          <w:trHeight w:val="284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56FFD" w14:textId="77777777" w:rsidR="008067B4" w:rsidRPr="00273B5A" w:rsidRDefault="008067B4" w:rsidP="004E251C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60644" w14:textId="77777777" w:rsidR="008067B4" w:rsidRPr="00273B5A" w:rsidRDefault="00790F6C" w:rsidP="004E251C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Передача товара физическим лицам в личных, семейных и иных целях, не связанных с осуществлением предпринимательской деятельности</w:t>
            </w:r>
          </w:p>
        </w:tc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31E0" w14:textId="77777777" w:rsidR="008067B4" w:rsidRPr="00273B5A" w:rsidRDefault="008067B4" w:rsidP="004E25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Для всех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29AE" w14:textId="77777777" w:rsidR="008067B4" w:rsidRPr="00273B5A" w:rsidRDefault="008067B4" w:rsidP="004E25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7B4" w:rsidRPr="00273B5A" w14:paraId="72F86B6E" w14:textId="77777777" w:rsidTr="00086538">
        <w:trPr>
          <w:trHeight w:val="278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B0C44" w14:textId="77777777" w:rsidR="008067B4" w:rsidRPr="00273B5A" w:rsidRDefault="008067B4" w:rsidP="004E251C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28557" w14:textId="77777777" w:rsidR="008067B4" w:rsidRPr="00273B5A" w:rsidRDefault="008067B4" w:rsidP="004E251C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Конфискация имущества (товара) государством</w:t>
            </w:r>
          </w:p>
        </w:tc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21F2B" w14:textId="77777777" w:rsidR="008067B4" w:rsidRPr="00273B5A" w:rsidRDefault="008067B4" w:rsidP="004E25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Для всех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6FD0" w14:textId="77777777" w:rsidR="008067B4" w:rsidRPr="00273B5A" w:rsidRDefault="008067B4" w:rsidP="004E25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7B4" w:rsidRPr="00273B5A" w14:paraId="40A9D299" w14:textId="77777777" w:rsidTr="00086538">
        <w:trPr>
          <w:trHeight w:val="267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E583E" w14:textId="49FF8D07" w:rsidR="008067B4" w:rsidRPr="00273B5A" w:rsidRDefault="0088629E" w:rsidP="004E251C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C10F9" w14:textId="1FD0A2FE" w:rsidR="008067B4" w:rsidRPr="00273B5A" w:rsidRDefault="0088629E" w:rsidP="004E251C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Задержание товара государственными органами</w:t>
            </w:r>
            <w:r w:rsidR="00B2555C">
              <w:rPr>
                <w:rFonts w:ascii="Times New Roman" w:hAnsi="Times New Roman" w:cs="Times New Roman"/>
                <w:sz w:val="28"/>
                <w:szCs w:val="28"/>
              </w:rPr>
              <w:t>, впоследствии не востребованного</w:t>
            </w:r>
          </w:p>
        </w:tc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011E" w14:textId="2209BA13" w:rsidR="008067B4" w:rsidRPr="00273B5A" w:rsidRDefault="00B2555C" w:rsidP="004E25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всех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9B83" w14:textId="77777777" w:rsidR="008067B4" w:rsidRPr="00273B5A" w:rsidRDefault="008067B4" w:rsidP="004E25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15D" w:rsidRPr="00273B5A" w14:paraId="17A4C953" w14:textId="77777777" w:rsidTr="00D27822">
        <w:trPr>
          <w:trHeight w:val="301"/>
        </w:trPr>
        <w:tc>
          <w:tcPr>
            <w:tcW w:w="14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0189" w14:textId="77777777" w:rsidR="00D7615D" w:rsidRPr="00273B5A" w:rsidRDefault="00D7615D" w:rsidP="004E251C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b/>
                <w:sz w:val="28"/>
                <w:szCs w:val="28"/>
              </w:rPr>
              <w:t>Операции возобновления прослеживаемости</w:t>
            </w:r>
          </w:p>
        </w:tc>
      </w:tr>
      <w:tr w:rsidR="008067B4" w:rsidRPr="00273B5A" w14:paraId="58025B0C" w14:textId="77777777" w:rsidTr="00086538">
        <w:trPr>
          <w:trHeight w:val="301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C45DA" w14:textId="397D9015" w:rsidR="008067B4" w:rsidRPr="00273B5A" w:rsidRDefault="008067B4" w:rsidP="004E251C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087B9" w14:textId="210D3FA9" w:rsidR="008067B4" w:rsidRPr="00273B5A" w:rsidRDefault="008067B4" w:rsidP="004E251C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A1A5" w14:textId="144FFB8E" w:rsidR="008067B4" w:rsidRPr="00273B5A" w:rsidRDefault="008067B4" w:rsidP="004E25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FDD3" w14:textId="77777777" w:rsidR="008067B4" w:rsidRPr="00273B5A" w:rsidRDefault="008067B4" w:rsidP="004E25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7B4" w:rsidRPr="00273B5A" w14:paraId="74B8AE96" w14:textId="77777777" w:rsidTr="00086538">
        <w:trPr>
          <w:trHeight w:val="301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BBB91" w14:textId="77777777" w:rsidR="008067B4" w:rsidRPr="00273B5A" w:rsidRDefault="008067B4" w:rsidP="004E251C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A6AFE" w14:textId="3347AEB0" w:rsidR="00D54FE3" w:rsidRDefault="008067B4" w:rsidP="00D54FE3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 xml:space="preserve">Возврат </w:t>
            </w:r>
            <w:r w:rsidR="00D54FE3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реализованного в розницу </w:t>
            </w: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 xml:space="preserve">товара </w:t>
            </w:r>
          </w:p>
          <w:p w14:paraId="59078C35" w14:textId="5B724329" w:rsidR="008067B4" w:rsidRPr="00273B5A" w:rsidRDefault="008067B4" w:rsidP="00D54FE3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AA1B4" w14:textId="77777777" w:rsidR="008067B4" w:rsidRPr="00273B5A" w:rsidRDefault="008067B4" w:rsidP="004E25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Для всех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1EB3" w14:textId="77777777" w:rsidR="008067B4" w:rsidRPr="00273B5A" w:rsidRDefault="008067B4" w:rsidP="004E25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7B4" w:rsidRPr="00273B5A" w14:paraId="44FB3960" w14:textId="77777777" w:rsidTr="00086538">
        <w:trPr>
          <w:trHeight w:val="301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EB08B" w14:textId="77777777" w:rsidR="008067B4" w:rsidRPr="00273B5A" w:rsidRDefault="008067B4" w:rsidP="004E251C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7AEAC" w14:textId="77777777" w:rsidR="008067B4" w:rsidRPr="00273B5A" w:rsidRDefault="008067B4" w:rsidP="004E251C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Возврат товара, переданного на переработку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4BECB" w14:textId="77777777" w:rsidR="008067B4" w:rsidRPr="00273B5A" w:rsidRDefault="008067B4" w:rsidP="004E25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Для всех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686F" w14:textId="77777777" w:rsidR="008067B4" w:rsidRPr="00273B5A" w:rsidRDefault="008067B4" w:rsidP="004E25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15D" w:rsidRPr="00273B5A" w14:paraId="262A8399" w14:textId="77777777" w:rsidTr="00D27822">
        <w:tblPrEx>
          <w:tblCellMar>
            <w:left w:w="57" w:type="dxa"/>
            <w:right w:w="57" w:type="dxa"/>
          </w:tblCellMar>
        </w:tblPrEx>
        <w:trPr>
          <w:trHeight w:val="595"/>
          <w:tblHeader/>
        </w:trPr>
        <w:tc>
          <w:tcPr>
            <w:tcW w:w="14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4E38D" w14:textId="77777777" w:rsidR="00D7615D" w:rsidRPr="00273B5A" w:rsidRDefault="00D7615D" w:rsidP="004E251C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b/>
                <w:sz w:val="28"/>
                <w:szCs w:val="28"/>
              </w:rPr>
              <w:t>Операции при передаче (получении) имущества (товара), не связанные с реализацией или безвозмездной передачей</w:t>
            </w:r>
          </w:p>
        </w:tc>
      </w:tr>
      <w:tr w:rsidR="00A47564" w:rsidRPr="00273B5A" w14:paraId="5547D88E" w14:textId="77777777" w:rsidTr="00086538">
        <w:trPr>
          <w:trHeight w:val="301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7434C" w14:textId="77777777" w:rsidR="00A47564" w:rsidRPr="00273B5A" w:rsidRDefault="00A47564" w:rsidP="004E251C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D95B9" w14:textId="77777777" w:rsidR="00A47564" w:rsidRPr="00273B5A" w:rsidRDefault="00A47564" w:rsidP="004E251C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имущества (товара), не связанная с реализацией или безвозмездной передачей  </w:t>
            </w:r>
          </w:p>
        </w:tc>
        <w:tc>
          <w:tcPr>
            <w:tcW w:w="5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AF3F" w14:textId="77777777" w:rsidR="00584833" w:rsidRPr="00273B5A" w:rsidRDefault="00584833" w:rsidP="0058483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Для всех при передаче/приемке имущества (товара):</w:t>
            </w:r>
          </w:p>
          <w:p w14:paraId="39310A4F" w14:textId="77777777" w:rsidR="00584833" w:rsidRPr="00273B5A" w:rsidRDefault="00584833" w:rsidP="00584833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7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 xml:space="preserve">Вклад в уставной капитал / выделение из уставного капитала; </w:t>
            </w:r>
          </w:p>
          <w:p w14:paraId="29654D72" w14:textId="77777777" w:rsidR="00584833" w:rsidRPr="00273B5A" w:rsidRDefault="00584833" w:rsidP="00584833">
            <w:pPr>
              <w:pStyle w:val="a9"/>
              <w:numPr>
                <w:ilvl w:val="0"/>
                <w:numId w:val="10"/>
              </w:numPr>
              <w:spacing w:before="120" w:after="120" w:line="240" w:lineRule="auto"/>
              <w:ind w:left="7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 xml:space="preserve">Вклад в имущество организации (включая «дочерний подарок»), в том числе взнос в имущество в целях увеличения чистых активов / </w:t>
            </w:r>
          </w:p>
          <w:p w14:paraId="2E58D29A" w14:textId="77777777" w:rsidR="00584833" w:rsidRPr="00273B5A" w:rsidRDefault="00584833" w:rsidP="00584833">
            <w:pPr>
              <w:pStyle w:val="a9"/>
              <w:numPr>
                <w:ilvl w:val="0"/>
                <w:numId w:val="10"/>
              </w:numPr>
              <w:spacing w:before="120" w:after="120" w:line="240" w:lineRule="auto"/>
              <w:ind w:left="7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Отчуждение доли в обществе</w:t>
            </w:r>
          </w:p>
          <w:p w14:paraId="20941CAA" w14:textId="77777777" w:rsidR="00584833" w:rsidRPr="00273B5A" w:rsidRDefault="00584833" w:rsidP="00584833">
            <w:pPr>
              <w:pStyle w:val="a9"/>
              <w:numPr>
                <w:ilvl w:val="0"/>
                <w:numId w:val="10"/>
              </w:numPr>
              <w:spacing w:before="120" w:after="120" w:line="240" w:lineRule="auto"/>
              <w:ind w:left="7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в счёт погашения обязательств при банкротстве; </w:t>
            </w:r>
          </w:p>
          <w:p w14:paraId="6D1C5A81" w14:textId="77777777" w:rsidR="00584833" w:rsidRPr="00273B5A" w:rsidRDefault="00584833" w:rsidP="00584833">
            <w:pPr>
              <w:pStyle w:val="a9"/>
              <w:numPr>
                <w:ilvl w:val="0"/>
                <w:numId w:val="10"/>
              </w:numPr>
              <w:spacing w:before="120" w:after="120" w:line="240" w:lineRule="auto"/>
              <w:ind w:left="7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 xml:space="preserve">Реорганизация юридического лица в форме разделения и выделения; </w:t>
            </w:r>
          </w:p>
          <w:p w14:paraId="73C90244" w14:textId="77777777" w:rsidR="00584833" w:rsidRPr="00273B5A" w:rsidRDefault="00584833" w:rsidP="00584833">
            <w:pPr>
              <w:pStyle w:val="a9"/>
              <w:numPr>
                <w:ilvl w:val="0"/>
                <w:numId w:val="10"/>
              </w:numPr>
              <w:spacing w:before="120" w:after="120" w:line="240" w:lineRule="auto"/>
              <w:ind w:left="7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/выделение вклада по договору инвестиционного товарищества или паевых взносов в паевые фонды кооперативов; </w:t>
            </w:r>
          </w:p>
          <w:p w14:paraId="0168F134" w14:textId="77777777" w:rsidR="00A47564" w:rsidRPr="00273B5A" w:rsidRDefault="00584833" w:rsidP="00584833">
            <w:pPr>
              <w:pStyle w:val="a9"/>
              <w:numPr>
                <w:ilvl w:val="0"/>
                <w:numId w:val="10"/>
              </w:numPr>
              <w:spacing w:before="120" w:after="120" w:line="240" w:lineRule="auto"/>
              <w:ind w:left="7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Передача / выделение доли / раздел имущества участника договора простого товарищества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D7E3B7" w14:textId="2EB77A3D" w:rsidR="00A47564" w:rsidRPr="00273B5A" w:rsidRDefault="00584833" w:rsidP="0058483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 xml:space="preserve">Первичные </w:t>
            </w:r>
            <w:r w:rsidR="00674F99">
              <w:rPr>
                <w:rFonts w:ascii="Times New Roman" w:hAnsi="Times New Roman" w:cs="Times New Roman"/>
                <w:sz w:val="28"/>
                <w:szCs w:val="28"/>
              </w:rPr>
              <w:t xml:space="preserve">учетные </w:t>
            </w: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документы: передаточный акт; разделительный баланс; соглашение о разделе имущества</w:t>
            </w:r>
          </w:p>
        </w:tc>
      </w:tr>
      <w:tr w:rsidR="00A47564" w:rsidRPr="00273B5A" w14:paraId="500EDE18" w14:textId="77777777" w:rsidTr="00086538">
        <w:trPr>
          <w:trHeight w:val="301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BA57D" w14:textId="77777777" w:rsidR="00A47564" w:rsidRPr="00273B5A" w:rsidRDefault="00A47564" w:rsidP="004E251C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88773" w14:textId="77777777" w:rsidR="00A47564" w:rsidRPr="00273B5A" w:rsidRDefault="00A47564" w:rsidP="004E251C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Получение имущества (товара), не связанное с реализацией или безвозмездной передачей.</w:t>
            </w:r>
          </w:p>
        </w:tc>
        <w:tc>
          <w:tcPr>
            <w:tcW w:w="5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114DB" w14:textId="77777777" w:rsidR="00A47564" w:rsidRPr="00273B5A" w:rsidRDefault="00A47564" w:rsidP="004E25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D360" w14:textId="77777777" w:rsidR="00A47564" w:rsidRPr="00273B5A" w:rsidRDefault="00A47564" w:rsidP="004E25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15D" w:rsidRPr="00273B5A" w14:paraId="54D826F7" w14:textId="77777777" w:rsidTr="00D27822">
        <w:tblPrEx>
          <w:tblCellMar>
            <w:left w:w="57" w:type="dxa"/>
            <w:right w:w="57" w:type="dxa"/>
          </w:tblCellMar>
        </w:tblPrEx>
        <w:trPr>
          <w:trHeight w:val="595"/>
          <w:tblHeader/>
        </w:trPr>
        <w:tc>
          <w:tcPr>
            <w:tcW w:w="14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1EDA" w14:textId="77777777" w:rsidR="00D7615D" w:rsidRPr="00273B5A" w:rsidRDefault="00D7615D" w:rsidP="004E251C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Операции при приобретении (получении), реализации (передаче), </w:t>
            </w:r>
          </w:p>
          <w:p w14:paraId="598B6CC2" w14:textId="77777777" w:rsidR="00D7615D" w:rsidRPr="00273B5A" w:rsidRDefault="00D7615D" w:rsidP="004E251C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том числе через агента или комиссионера </w:t>
            </w:r>
          </w:p>
        </w:tc>
      </w:tr>
      <w:tr w:rsidR="00F71393" w:rsidRPr="00273B5A" w14:paraId="07F7CF6C" w14:textId="77777777" w:rsidTr="00086538">
        <w:tblPrEx>
          <w:tblCellMar>
            <w:left w:w="57" w:type="dxa"/>
            <w:right w:w="57" w:type="dxa"/>
          </w:tblCellMar>
        </w:tblPrEx>
        <w:trPr>
          <w:trHeight w:val="547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BBF6E" w14:textId="77777777" w:rsidR="00F71393" w:rsidRPr="00273B5A" w:rsidRDefault="00F71393" w:rsidP="004E251C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B8F70" w14:textId="77777777" w:rsidR="00F71393" w:rsidRPr="00273B5A" w:rsidRDefault="00F71393" w:rsidP="004E251C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налогоплательщиком товара, находящегося в собственности </w:t>
            </w:r>
          </w:p>
        </w:tc>
        <w:tc>
          <w:tcPr>
            <w:tcW w:w="57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AA989" w14:textId="77777777" w:rsidR="00F71393" w:rsidRPr="00273B5A" w:rsidRDefault="00F71393" w:rsidP="004E251C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Если налогоплательщик применяет специальные налоговые режимы (кроме ЕСХН) или освобожден от обязанностей налогоплательщика НДС при условии невыставления им счета-фактуры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056AB56" w14:textId="4FD937B9" w:rsidR="00F71393" w:rsidRPr="00273B5A" w:rsidRDefault="00F71393" w:rsidP="004E251C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 xml:space="preserve">Первичные </w:t>
            </w:r>
            <w:r w:rsidR="00674F99">
              <w:rPr>
                <w:rFonts w:ascii="Times New Roman" w:hAnsi="Times New Roman" w:cs="Times New Roman"/>
                <w:sz w:val="28"/>
                <w:szCs w:val="28"/>
              </w:rPr>
              <w:t xml:space="preserve">учетные </w:t>
            </w: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документы: передаточный (отгрузочный) документ</w:t>
            </w:r>
          </w:p>
        </w:tc>
      </w:tr>
      <w:tr w:rsidR="00F71393" w:rsidRPr="00273B5A" w14:paraId="6335F541" w14:textId="77777777" w:rsidTr="00D42C79">
        <w:tblPrEx>
          <w:tblCellMar>
            <w:left w:w="57" w:type="dxa"/>
            <w:right w:w="57" w:type="dxa"/>
          </w:tblCellMar>
        </w:tblPrEx>
        <w:trPr>
          <w:trHeight w:val="1238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1928" w14:textId="77777777" w:rsidR="00F71393" w:rsidRPr="00273B5A" w:rsidRDefault="00F71393" w:rsidP="004E251C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AF2D7" w14:textId="77777777" w:rsidR="00F71393" w:rsidRPr="00273B5A" w:rsidRDefault="00F71393" w:rsidP="004E251C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Безвозмездная передача налогоплательщиком товара, находящегося в собственности</w:t>
            </w:r>
          </w:p>
        </w:tc>
        <w:tc>
          <w:tcPr>
            <w:tcW w:w="5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2FDBE" w14:textId="77777777" w:rsidR="00F71393" w:rsidRPr="00273B5A" w:rsidRDefault="00F71393" w:rsidP="004E251C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417C" w14:textId="77777777" w:rsidR="00F71393" w:rsidRPr="00273B5A" w:rsidRDefault="00F71393" w:rsidP="004E251C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833" w:rsidRPr="00273B5A" w14:paraId="37BE634A" w14:textId="77777777" w:rsidTr="00086538">
        <w:tblPrEx>
          <w:tblCellMar>
            <w:left w:w="57" w:type="dxa"/>
            <w:right w:w="57" w:type="dxa"/>
          </w:tblCellMar>
        </w:tblPrEx>
        <w:trPr>
          <w:trHeight w:val="301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BC32" w14:textId="77777777" w:rsidR="00584833" w:rsidRPr="00273B5A" w:rsidRDefault="00584833" w:rsidP="004E251C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69C82" w14:textId="77777777" w:rsidR="00584833" w:rsidRPr="00273B5A" w:rsidRDefault="00584833" w:rsidP="004E251C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Передача комиссионером (агентом), действующим от своего имени, отчёта о реализации товара комитенту (принципалу)</w:t>
            </w:r>
          </w:p>
        </w:tc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F18F9" w14:textId="223BCEE0" w:rsidR="00584833" w:rsidRPr="00273B5A" w:rsidRDefault="00584833" w:rsidP="00584833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В случае невыставления счета-фактуры комитентом (принципалом)</w:t>
            </w:r>
          </w:p>
          <w:p w14:paraId="772DB197" w14:textId="77777777" w:rsidR="00584833" w:rsidRPr="00273B5A" w:rsidRDefault="00584833" w:rsidP="00584833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Только для посреднических операций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F02E358" w14:textId="6F5649E7" w:rsidR="00584833" w:rsidRPr="00273B5A" w:rsidRDefault="00584833" w:rsidP="004E251C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 xml:space="preserve">Первичные </w:t>
            </w:r>
            <w:r w:rsidR="00674F99">
              <w:rPr>
                <w:rFonts w:ascii="Times New Roman" w:hAnsi="Times New Roman" w:cs="Times New Roman"/>
                <w:sz w:val="28"/>
                <w:szCs w:val="28"/>
              </w:rPr>
              <w:t xml:space="preserve">учетные </w:t>
            </w: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документы: отчет комиссионера; отчет </w:t>
            </w:r>
            <w:proofErr w:type="spellStart"/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субкомиссионера</w:t>
            </w:r>
            <w:proofErr w:type="spellEnd"/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CD8799E" w14:textId="77777777" w:rsidR="00584833" w:rsidRPr="00273B5A" w:rsidRDefault="00584833" w:rsidP="00584833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 xml:space="preserve">Операции для отражения перехода права собственности на товар при посреднических сделках - обеспечения связи в цепочке между комитентом – </w:t>
            </w:r>
            <w:r w:rsidRPr="00273B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комиссионером- субкомиссионером - покупателем</w:t>
            </w:r>
          </w:p>
        </w:tc>
      </w:tr>
      <w:tr w:rsidR="00584833" w:rsidRPr="00273B5A" w14:paraId="7011C6C4" w14:textId="77777777" w:rsidTr="00086538">
        <w:tblPrEx>
          <w:tblCellMar>
            <w:left w:w="57" w:type="dxa"/>
            <w:right w:w="57" w:type="dxa"/>
          </w:tblCellMar>
        </w:tblPrEx>
        <w:trPr>
          <w:trHeight w:val="301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3CCE6" w14:textId="77777777" w:rsidR="00584833" w:rsidRPr="00273B5A" w:rsidRDefault="00584833" w:rsidP="004E251C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8642E" w14:textId="77777777" w:rsidR="00584833" w:rsidRPr="00273B5A" w:rsidRDefault="00584833" w:rsidP="004E251C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Получение комитентом (принципалом), отчёта о реализации товара от комиссионера (агента), действующего от своего имени</w:t>
            </w:r>
          </w:p>
        </w:tc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7FD45" w14:textId="6B7C293C" w:rsidR="00584833" w:rsidRPr="00273B5A" w:rsidRDefault="00584833" w:rsidP="006A419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применения комитентом (принципалом) специальных налоговых режимов (кроме ЕСХН) или освобождения комитента (принципала) от обязанностей налогоплательщика НДС при условии невыставления </w:t>
            </w:r>
            <w:r w:rsidRPr="00273B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счета-фактуры комитентом (принципалом) </w:t>
            </w:r>
          </w:p>
          <w:p w14:paraId="05BC21A0" w14:textId="77777777" w:rsidR="00584833" w:rsidRPr="00273B5A" w:rsidRDefault="00584833" w:rsidP="004E251C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Только для посреднических операций</w:t>
            </w:r>
          </w:p>
        </w:tc>
        <w:tc>
          <w:tcPr>
            <w:tcW w:w="2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BDA3" w14:textId="77777777" w:rsidR="00584833" w:rsidRPr="00273B5A" w:rsidRDefault="00584833" w:rsidP="004E251C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7B4" w:rsidRPr="00273B5A" w14:paraId="302E2BD2" w14:textId="77777777" w:rsidTr="00086538">
        <w:tblPrEx>
          <w:tblCellMar>
            <w:left w:w="57" w:type="dxa"/>
            <w:right w:w="57" w:type="dxa"/>
          </w:tblCellMar>
        </w:tblPrEx>
        <w:trPr>
          <w:trHeight w:val="301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34203" w14:textId="25692D8E" w:rsidR="008067B4" w:rsidRPr="00273B5A" w:rsidRDefault="00B52C18" w:rsidP="004E251C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7430" w14:textId="08CDB5A7" w:rsidR="008067B4" w:rsidRPr="00273B5A" w:rsidRDefault="00B52C18" w:rsidP="00B52C18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товара </w:t>
            </w:r>
            <w:r w:rsidR="00E36718">
              <w:rPr>
                <w:rFonts w:ascii="Times New Roman" w:hAnsi="Times New Roman" w:cs="Times New Roman"/>
                <w:sz w:val="28"/>
                <w:szCs w:val="28"/>
              </w:rPr>
              <w:t>плательщиком НДС в собственность</w:t>
            </w:r>
            <w:r w:rsidR="00E36718" w:rsidRPr="00273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8A992" w14:textId="44C57216" w:rsidR="00584833" w:rsidRPr="00273B5A" w:rsidRDefault="00E36718" w:rsidP="00B52C18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718">
              <w:rPr>
                <w:rFonts w:ascii="Times New Roman" w:hAnsi="Times New Roman" w:cs="Times New Roman"/>
                <w:sz w:val="28"/>
                <w:szCs w:val="28"/>
              </w:rPr>
              <w:t xml:space="preserve">В случае, когда продавец </w:t>
            </w:r>
            <w:r w:rsidR="00B52C18" w:rsidRPr="00273B5A">
              <w:rPr>
                <w:rFonts w:ascii="Times New Roman" w:hAnsi="Times New Roman" w:cs="Times New Roman"/>
                <w:sz w:val="28"/>
                <w:szCs w:val="28"/>
              </w:rPr>
              <w:t>освобождён от обязанностей налогоплательщика НДС</w:t>
            </w:r>
            <w:r w:rsidR="00B52C18" w:rsidRPr="00E36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6718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="00B52C18">
              <w:rPr>
                <w:rFonts w:ascii="Times New Roman" w:hAnsi="Times New Roman" w:cs="Times New Roman"/>
                <w:sz w:val="28"/>
                <w:szCs w:val="28"/>
              </w:rPr>
              <w:t xml:space="preserve">применяет специальные налоговые режимы </w:t>
            </w:r>
            <w:r w:rsidRPr="00E36718">
              <w:rPr>
                <w:rFonts w:ascii="Times New Roman" w:hAnsi="Times New Roman" w:cs="Times New Roman"/>
                <w:sz w:val="28"/>
                <w:szCs w:val="28"/>
              </w:rPr>
              <w:t>(кроме ЕСХН)</w:t>
            </w:r>
            <w:r w:rsidR="00B52C18">
              <w:rPr>
                <w:rFonts w:ascii="Times New Roman" w:hAnsi="Times New Roman" w:cs="Times New Roman"/>
                <w:sz w:val="28"/>
                <w:szCs w:val="28"/>
              </w:rPr>
              <w:t>, при условии невыставления счета-фактуры продавцом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32C3" w14:textId="5C5E0B24" w:rsidR="00F71393" w:rsidRPr="00273B5A" w:rsidRDefault="00F71393" w:rsidP="004E251C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Первичные</w:t>
            </w:r>
            <w:r w:rsidR="00674F99">
              <w:rPr>
                <w:rFonts w:ascii="Times New Roman" w:hAnsi="Times New Roman" w:cs="Times New Roman"/>
                <w:sz w:val="28"/>
                <w:szCs w:val="28"/>
              </w:rPr>
              <w:t xml:space="preserve"> учетные</w:t>
            </w: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документы: передаточный (отгрузочный) документ</w:t>
            </w:r>
          </w:p>
        </w:tc>
      </w:tr>
      <w:tr w:rsidR="00443E79" w:rsidRPr="00273B5A" w14:paraId="63E73BAA" w14:textId="77777777" w:rsidTr="00086538">
        <w:tblPrEx>
          <w:tblCellMar>
            <w:left w:w="57" w:type="dxa"/>
            <w:right w:w="57" w:type="dxa"/>
          </w:tblCellMar>
        </w:tblPrEx>
        <w:trPr>
          <w:trHeight w:val="301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7FEE2" w14:textId="4E0DCC1E" w:rsidR="00443E79" w:rsidRPr="00273B5A" w:rsidRDefault="00B52C18" w:rsidP="004E251C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E729" w14:textId="04B98413" w:rsidR="00443E79" w:rsidRPr="00273B5A" w:rsidRDefault="00E36718" w:rsidP="004E251C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Приобретение товара налогоплательщиком в собственность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F6532" w14:textId="77777777" w:rsidR="00E36718" w:rsidRPr="00273B5A" w:rsidRDefault="00E36718" w:rsidP="00E36718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Если налогоплательщик применяет специальные налоговые режимы (кроме ЕСХН) или освобождён от обязанностей налогоплательщика НДС, или при условии невыставления счета-фактуры продавцом</w:t>
            </w:r>
          </w:p>
          <w:p w14:paraId="3615FF8A" w14:textId="65A9FAC4" w:rsidR="00443E79" w:rsidRPr="00E36718" w:rsidRDefault="00E36718" w:rsidP="00E36718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Только для посреднических операций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DF32" w14:textId="1EDE5765" w:rsidR="00443E79" w:rsidRDefault="00E36718" w:rsidP="00E367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Первичные </w:t>
            </w:r>
            <w:r w:rsidR="00674F99">
              <w:rPr>
                <w:rFonts w:ascii="Times New Roman" w:hAnsi="Times New Roman" w:cs="Times New Roman"/>
                <w:sz w:val="28"/>
                <w:szCs w:val="28"/>
              </w:rPr>
              <w:t xml:space="preserve">учетные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документы:</w:t>
            </w:r>
          </w:p>
          <w:p w14:paraId="60BF283E" w14:textId="77777777" w:rsidR="00E36718" w:rsidRDefault="00E36718" w:rsidP="00E367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передаточный </w:t>
            </w:r>
          </w:p>
          <w:p w14:paraId="2A921828" w14:textId="77777777" w:rsidR="00E36718" w:rsidRDefault="00E36718" w:rsidP="00E367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(отгрузочный)</w:t>
            </w:r>
          </w:p>
          <w:p w14:paraId="04F91D57" w14:textId="6B0C19BA" w:rsidR="00E36718" w:rsidRPr="00273B5A" w:rsidRDefault="00E36718" w:rsidP="00E367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</w:p>
        </w:tc>
      </w:tr>
      <w:tr w:rsidR="00584833" w:rsidRPr="00273B5A" w14:paraId="4EB0BDDA" w14:textId="77777777" w:rsidTr="00086538">
        <w:tblPrEx>
          <w:tblCellMar>
            <w:left w:w="57" w:type="dxa"/>
            <w:right w:w="57" w:type="dxa"/>
          </w:tblCellMar>
        </w:tblPrEx>
        <w:trPr>
          <w:trHeight w:val="301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EDFA" w14:textId="025C7B69" w:rsidR="00584833" w:rsidRPr="00273B5A" w:rsidRDefault="00B52C18" w:rsidP="004E251C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D9618" w14:textId="77777777" w:rsidR="00584833" w:rsidRPr="00273B5A" w:rsidRDefault="00584833" w:rsidP="004E251C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Передача комиссионером (агентом), действующим от своего имени, отчёта о приобретении товара комитенту (принципалу)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3DD61" w14:textId="1546D60A" w:rsidR="00584833" w:rsidRPr="00273B5A" w:rsidRDefault="00584833" w:rsidP="004E251C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В случае невыставления счета-фактуры комиссионером (агентом)</w:t>
            </w:r>
          </w:p>
          <w:p w14:paraId="79E090BA" w14:textId="77777777" w:rsidR="00584833" w:rsidRPr="00273B5A" w:rsidRDefault="00584833" w:rsidP="004E251C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Только для посреднических операций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1D1C24" w14:textId="52CB8612" w:rsidR="00584833" w:rsidRPr="00273B5A" w:rsidRDefault="00584833" w:rsidP="00584833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 xml:space="preserve">Первичные </w:t>
            </w:r>
            <w:r w:rsidR="00674F99">
              <w:rPr>
                <w:rFonts w:ascii="Times New Roman" w:hAnsi="Times New Roman" w:cs="Times New Roman"/>
                <w:sz w:val="28"/>
                <w:szCs w:val="28"/>
              </w:rPr>
              <w:t xml:space="preserve">учетные </w:t>
            </w: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документы: отчет комиссионера; отчет </w:t>
            </w:r>
            <w:proofErr w:type="spellStart"/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субкомиссионера</w:t>
            </w:r>
            <w:proofErr w:type="spellEnd"/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2CD728F" w14:textId="77777777" w:rsidR="00584833" w:rsidRPr="00273B5A" w:rsidRDefault="00584833" w:rsidP="00F7169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 xml:space="preserve">Операции для отражения перехода права собственности на товар при посреднических сделках - обеспечения связи в цепочке между </w:t>
            </w:r>
            <w:r w:rsidR="00F71690" w:rsidRPr="00273B5A">
              <w:rPr>
                <w:rFonts w:ascii="Times New Roman" w:hAnsi="Times New Roman" w:cs="Times New Roman"/>
                <w:sz w:val="28"/>
                <w:szCs w:val="28"/>
              </w:rPr>
              <w:t xml:space="preserve">продавцом </w:t>
            </w: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71690" w:rsidRPr="00273B5A">
              <w:rPr>
                <w:rFonts w:ascii="Times New Roman" w:hAnsi="Times New Roman" w:cs="Times New Roman"/>
                <w:sz w:val="28"/>
                <w:szCs w:val="28"/>
              </w:rPr>
              <w:t xml:space="preserve">субкомиссионером - </w:t>
            </w: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 xml:space="preserve">комиссионером- </w:t>
            </w:r>
            <w:r w:rsidR="00F71690" w:rsidRPr="00273B5A">
              <w:rPr>
                <w:rFonts w:ascii="Times New Roman" w:hAnsi="Times New Roman" w:cs="Times New Roman"/>
                <w:sz w:val="28"/>
                <w:szCs w:val="28"/>
              </w:rPr>
              <w:t>комитентом</w:t>
            </w:r>
          </w:p>
        </w:tc>
      </w:tr>
      <w:tr w:rsidR="00584833" w:rsidRPr="00273B5A" w14:paraId="3025BDFD" w14:textId="77777777" w:rsidTr="00086538">
        <w:tblPrEx>
          <w:tblCellMar>
            <w:left w:w="57" w:type="dxa"/>
            <w:right w:w="57" w:type="dxa"/>
          </w:tblCellMar>
        </w:tblPrEx>
        <w:trPr>
          <w:trHeight w:val="301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02F3B" w14:textId="30F71CD3" w:rsidR="00584833" w:rsidRPr="00273B5A" w:rsidRDefault="00B52C18" w:rsidP="004E251C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0DEE0" w14:textId="77777777" w:rsidR="00584833" w:rsidRPr="00273B5A" w:rsidRDefault="00584833" w:rsidP="004E251C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Получение комитентом (принципалом), отчёта о приобретении товара от комиссионера (агента), действующего от своего имени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F556" w14:textId="598DFF0B" w:rsidR="00584833" w:rsidRPr="00273B5A" w:rsidRDefault="00584833" w:rsidP="004E251C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 xml:space="preserve">В случаях невыставления счета-фактуры комиссионером (агентом), применения комитентом (принципалом) специальных налоговых режимов (кроме ЕСХН) или освобождения комитента (принципала) от обязанностей налогоплательщика НДС </w:t>
            </w:r>
          </w:p>
          <w:p w14:paraId="2F8AECC3" w14:textId="77777777" w:rsidR="00584833" w:rsidRPr="00273B5A" w:rsidRDefault="00584833" w:rsidP="004E251C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Только для посреднических операций</w:t>
            </w:r>
          </w:p>
        </w:tc>
        <w:tc>
          <w:tcPr>
            <w:tcW w:w="2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CCE1" w14:textId="77777777" w:rsidR="00584833" w:rsidRPr="00273B5A" w:rsidRDefault="00584833" w:rsidP="004E251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7B4" w:rsidRPr="00273B5A" w14:paraId="75FA2356" w14:textId="77777777" w:rsidTr="00086538">
        <w:tblPrEx>
          <w:tblCellMar>
            <w:left w:w="57" w:type="dxa"/>
            <w:right w:w="57" w:type="dxa"/>
          </w:tblCellMar>
        </w:tblPrEx>
        <w:trPr>
          <w:trHeight w:val="301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65C44" w14:textId="13198E8B" w:rsidR="008067B4" w:rsidRPr="00273B5A" w:rsidRDefault="00B52C18" w:rsidP="004E251C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E6FE0" w14:textId="77777777" w:rsidR="008067B4" w:rsidRPr="00273B5A" w:rsidRDefault="008067B4" w:rsidP="004E251C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Реализация комиссионного товара комиссионером (агентом), действующим от своего имени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AFAD" w14:textId="377E38CA" w:rsidR="008067B4" w:rsidRPr="00273B5A" w:rsidRDefault="008067B4" w:rsidP="004E251C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В случае невыставления  счета-фактуры комитентом (принципалом)</w:t>
            </w:r>
          </w:p>
          <w:p w14:paraId="269E6EBE" w14:textId="77777777" w:rsidR="00584833" w:rsidRPr="00273B5A" w:rsidRDefault="00584833" w:rsidP="004E251C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Только для посреднических операций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4245" w14:textId="64E34C36" w:rsidR="008067B4" w:rsidRPr="00273B5A" w:rsidRDefault="00F71393" w:rsidP="004E251C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 xml:space="preserve">Первичные </w:t>
            </w:r>
            <w:r w:rsidR="00674F99">
              <w:rPr>
                <w:rFonts w:ascii="Times New Roman" w:hAnsi="Times New Roman" w:cs="Times New Roman"/>
                <w:sz w:val="28"/>
                <w:szCs w:val="28"/>
              </w:rPr>
              <w:t xml:space="preserve">учетные </w:t>
            </w: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документы: передаточный (отгрузочный) документ</w:t>
            </w:r>
          </w:p>
        </w:tc>
      </w:tr>
      <w:tr w:rsidR="008067B4" w:rsidRPr="00273B5A" w14:paraId="1616C0D3" w14:textId="77777777" w:rsidTr="00086538">
        <w:tblPrEx>
          <w:tblCellMar>
            <w:left w:w="57" w:type="dxa"/>
            <w:right w:w="57" w:type="dxa"/>
          </w:tblCellMar>
        </w:tblPrEx>
        <w:trPr>
          <w:trHeight w:val="301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A8505" w14:textId="567E2457" w:rsidR="008067B4" w:rsidRPr="00273B5A" w:rsidRDefault="00B52C18" w:rsidP="004E251C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DBE26" w14:textId="77777777" w:rsidR="008067B4" w:rsidRPr="00273B5A" w:rsidRDefault="008067B4" w:rsidP="004E251C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Приобретение товара для комитента (принципала) комиссионером (агентом), действующим от своего имени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48D87" w14:textId="00557787" w:rsidR="008067B4" w:rsidRPr="00273B5A" w:rsidRDefault="008067B4" w:rsidP="004E251C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В случае невыставления счета-фактуры комиссионером (агентом)</w:t>
            </w:r>
          </w:p>
          <w:p w14:paraId="7AA61FB9" w14:textId="77777777" w:rsidR="00584833" w:rsidRPr="00273B5A" w:rsidRDefault="00584833" w:rsidP="004E251C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Только для посреднических операций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F870" w14:textId="7EEF8E21" w:rsidR="008067B4" w:rsidRPr="00273B5A" w:rsidRDefault="00F71393" w:rsidP="004E251C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 xml:space="preserve">Первичные </w:t>
            </w:r>
            <w:r w:rsidR="00674F99">
              <w:rPr>
                <w:rFonts w:ascii="Times New Roman" w:hAnsi="Times New Roman" w:cs="Times New Roman"/>
                <w:sz w:val="28"/>
                <w:szCs w:val="28"/>
              </w:rPr>
              <w:t xml:space="preserve">учетные </w:t>
            </w: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документы: передаточный (отгрузочный) документ</w:t>
            </w:r>
          </w:p>
        </w:tc>
      </w:tr>
      <w:tr w:rsidR="008067B4" w:rsidRPr="00273B5A" w14:paraId="5527144B" w14:textId="77777777" w:rsidTr="00086538">
        <w:tblPrEx>
          <w:tblCellMar>
            <w:left w:w="57" w:type="dxa"/>
            <w:right w:w="57" w:type="dxa"/>
          </w:tblCellMar>
        </w:tblPrEx>
        <w:trPr>
          <w:trHeight w:val="301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013DB" w14:textId="40450023" w:rsidR="008067B4" w:rsidRPr="00273B5A" w:rsidRDefault="00B52C18" w:rsidP="004E251C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66AAF" w14:textId="77777777" w:rsidR="008067B4" w:rsidRPr="00273B5A" w:rsidRDefault="008067B4" w:rsidP="004E251C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Безвозмездное получение налогоплательщиком товара в собственность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7A946" w14:textId="77777777" w:rsidR="008067B4" w:rsidRPr="00273B5A" w:rsidRDefault="008067B4" w:rsidP="004E251C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Если налогоплательщик применяет специальные налоговые режимы (кроме ЕСХН) или освобождён от обязанностей налогоплательщика НДС, или при условии невыставления счета-фактуры продавцом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A9FD" w14:textId="472C7203" w:rsidR="008067B4" w:rsidRPr="00273B5A" w:rsidRDefault="00F71393" w:rsidP="004E251C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 xml:space="preserve">Первичные </w:t>
            </w:r>
            <w:r w:rsidR="00674F99">
              <w:rPr>
                <w:rFonts w:ascii="Times New Roman" w:hAnsi="Times New Roman" w:cs="Times New Roman"/>
                <w:sz w:val="28"/>
                <w:szCs w:val="28"/>
              </w:rPr>
              <w:t xml:space="preserve">учетные </w:t>
            </w: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документы: отчет комиссионера; отчет </w:t>
            </w:r>
            <w:proofErr w:type="spellStart"/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субкомиссионера</w:t>
            </w:r>
            <w:proofErr w:type="spellEnd"/>
          </w:p>
        </w:tc>
      </w:tr>
    </w:tbl>
    <w:p w14:paraId="574262BA" w14:textId="77777777" w:rsidR="004E251C" w:rsidRPr="00273B5A" w:rsidRDefault="004E251C" w:rsidP="00351F7C">
      <w:pPr>
        <w:pStyle w:val="ConsPlusNormal"/>
        <w:spacing w:before="120" w:after="120"/>
        <w:jc w:val="both"/>
        <w:rPr>
          <w:rFonts w:ascii="Times New Roman" w:hAnsi="Times New Roman" w:cs="Times New Roman"/>
          <w:sz w:val="28"/>
          <w:szCs w:val="28"/>
        </w:rPr>
        <w:sectPr w:rsidR="004E251C" w:rsidRPr="00273B5A" w:rsidSect="00D7615D">
          <w:footnotePr>
            <w:numFmt w:val="chicago"/>
          </w:footnotePr>
          <w:pgSz w:w="16838" w:h="11906" w:orient="landscape"/>
          <w:pgMar w:top="1418" w:right="1134" w:bottom="850" w:left="709" w:header="708" w:footer="708" w:gutter="0"/>
          <w:cols w:space="708"/>
          <w:docGrid w:linePitch="360"/>
        </w:sectPr>
      </w:pPr>
    </w:p>
    <w:p w14:paraId="28D25F79" w14:textId="574559E3" w:rsidR="00D7615D" w:rsidRPr="00273B5A" w:rsidRDefault="00020ADD" w:rsidP="00D7615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7615D" w:rsidRPr="00273B5A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29A57FFF" w14:textId="77777777" w:rsidR="00D7615D" w:rsidRPr="00273B5A" w:rsidRDefault="00D7615D" w:rsidP="00D761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3B5A">
        <w:rPr>
          <w:rFonts w:ascii="Times New Roman" w:hAnsi="Times New Roman" w:cs="Times New Roman"/>
          <w:sz w:val="28"/>
          <w:szCs w:val="28"/>
        </w:rPr>
        <w:t xml:space="preserve">к Порядку заполнения отчета об операциях </w:t>
      </w:r>
    </w:p>
    <w:p w14:paraId="4D2C27B6" w14:textId="0C25DF3A" w:rsidR="00D7615D" w:rsidRPr="00273B5A" w:rsidRDefault="00D7615D" w:rsidP="00D761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3B5A">
        <w:rPr>
          <w:rFonts w:ascii="Times New Roman" w:hAnsi="Times New Roman" w:cs="Times New Roman"/>
          <w:sz w:val="28"/>
          <w:szCs w:val="28"/>
        </w:rPr>
        <w:t>с товарами, подлежащими прослеживаемости</w:t>
      </w:r>
    </w:p>
    <w:p w14:paraId="31FC554C" w14:textId="77777777" w:rsidR="00A655FA" w:rsidRPr="00273B5A" w:rsidRDefault="00A655FA" w:rsidP="00A655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6118D4" w14:textId="77777777" w:rsidR="00A655FA" w:rsidRPr="00273B5A" w:rsidRDefault="00A655FA" w:rsidP="00A655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853"/>
      <w:bookmarkEnd w:id="1"/>
      <w:r w:rsidRPr="00273B5A">
        <w:rPr>
          <w:rFonts w:ascii="Times New Roman" w:hAnsi="Times New Roman" w:cs="Times New Roman"/>
          <w:sz w:val="28"/>
          <w:szCs w:val="28"/>
        </w:rPr>
        <w:t>КОДЫ СУБЪЕКТОВ РОССИЙСКОЙ ФЕДЕРАЦИИ</w:t>
      </w:r>
    </w:p>
    <w:p w14:paraId="00025D27" w14:textId="77777777" w:rsidR="00A655FA" w:rsidRPr="00273B5A" w:rsidRDefault="00A655FA" w:rsidP="00A655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8940"/>
      </w:tblGrid>
      <w:tr w:rsidR="00A655FA" w:rsidRPr="00273B5A" w14:paraId="199F64C6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565D" w14:textId="77777777" w:rsidR="00A655FA" w:rsidRPr="00273B5A" w:rsidRDefault="00A655FA" w:rsidP="00126F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2CA4" w14:textId="77777777" w:rsidR="00A655FA" w:rsidRPr="00273B5A" w:rsidRDefault="00A655FA" w:rsidP="00126F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A655FA" w:rsidRPr="00273B5A" w14:paraId="7B5B761D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C790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ABAA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Республика Адыгея (Адыгея)</w:t>
            </w:r>
          </w:p>
        </w:tc>
      </w:tr>
      <w:tr w:rsidR="00A655FA" w:rsidRPr="00273B5A" w14:paraId="6B9E9A10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432C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ECF0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</w:tr>
      <w:tr w:rsidR="00A655FA" w:rsidRPr="00273B5A" w14:paraId="0B6041C8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40CA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4B4B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Республика Бурятия</w:t>
            </w:r>
          </w:p>
        </w:tc>
      </w:tr>
      <w:tr w:rsidR="00A655FA" w:rsidRPr="00273B5A" w14:paraId="50A93314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5EB7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49C7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Республика Алтай</w:t>
            </w:r>
          </w:p>
        </w:tc>
      </w:tr>
      <w:tr w:rsidR="00A655FA" w:rsidRPr="00273B5A" w14:paraId="04A3E68A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73AA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FBBB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Республика Дагестан</w:t>
            </w:r>
          </w:p>
        </w:tc>
      </w:tr>
      <w:tr w:rsidR="00A655FA" w:rsidRPr="00273B5A" w14:paraId="2309F895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F90D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350D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Республика Ингушетия</w:t>
            </w:r>
          </w:p>
        </w:tc>
      </w:tr>
      <w:tr w:rsidR="00A655FA" w:rsidRPr="00273B5A" w14:paraId="323046A4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4332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B18E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Кабардино-Балкарская Республика</w:t>
            </w:r>
          </w:p>
        </w:tc>
      </w:tr>
      <w:tr w:rsidR="00A655FA" w:rsidRPr="00273B5A" w14:paraId="6FF1300F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C1F2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1583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Республика Калмыкия</w:t>
            </w:r>
          </w:p>
        </w:tc>
      </w:tr>
      <w:tr w:rsidR="00A655FA" w:rsidRPr="00273B5A" w14:paraId="42F4F804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A337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40E1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Карачаево-Черкесская Республика</w:t>
            </w:r>
          </w:p>
        </w:tc>
      </w:tr>
      <w:tr w:rsidR="00A655FA" w:rsidRPr="00273B5A" w14:paraId="3199AB83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8A18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8FFC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Республика Карелия</w:t>
            </w:r>
          </w:p>
        </w:tc>
      </w:tr>
      <w:tr w:rsidR="00A655FA" w:rsidRPr="00273B5A" w14:paraId="167CCF03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88D1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BE06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Республика Коми</w:t>
            </w:r>
          </w:p>
        </w:tc>
      </w:tr>
      <w:tr w:rsidR="00A655FA" w:rsidRPr="00273B5A" w14:paraId="3F359A08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6FF8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5AAE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Республика Марий Эл</w:t>
            </w:r>
          </w:p>
        </w:tc>
      </w:tr>
      <w:tr w:rsidR="00A655FA" w:rsidRPr="00273B5A" w14:paraId="4D398145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F010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5069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Республика Мордовия</w:t>
            </w:r>
          </w:p>
        </w:tc>
      </w:tr>
      <w:tr w:rsidR="00A655FA" w:rsidRPr="00273B5A" w14:paraId="309CD62B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0597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3D4F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Республика Саха (Якутия)</w:t>
            </w:r>
          </w:p>
        </w:tc>
      </w:tr>
      <w:tr w:rsidR="00A655FA" w:rsidRPr="00273B5A" w14:paraId="0385322D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FAA1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9F25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Республика Северная Осетия - Алания</w:t>
            </w:r>
          </w:p>
        </w:tc>
      </w:tr>
      <w:tr w:rsidR="00A655FA" w:rsidRPr="00273B5A" w14:paraId="243709AA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92D5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CED8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Республика Татарстан (Татарстан)</w:t>
            </w:r>
          </w:p>
        </w:tc>
      </w:tr>
      <w:tr w:rsidR="00A655FA" w:rsidRPr="00273B5A" w14:paraId="410FCEA6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8663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76AD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Республика Тыва</w:t>
            </w:r>
          </w:p>
        </w:tc>
      </w:tr>
      <w:tr w:rsidR="00A655FA" w:rsidRPr="00273B5A" w14:paraId="766ACE79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7D44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4DB5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Удмуртская Республика</w:t>
            </w:r>
          </w:p>
        </w:tc>
      </w:tr>
      <w:tr w:rsidR="00A655FA" w:rsidRPr="00273B5A" w14:paraId="131E62FF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0139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EA76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Республика Хакасия</w:t>
            </w:r>
          </w:p>
        </w:tc>
      </w:tr>
      <w:tr w:rsidR="00A655FA" w:rsidRPr="00273B5A" w14:paraId="0D544DAC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97F9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DBF0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Чеченская Республика</w:t>
            </w:r>
          </w:p>
        </w:tc>
      </w:tr>
      <w:tr w:rsidR="00A655FA" w:rsidRPr="00273B5A" w14:paraId="5594D20F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7DE6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C628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Чувашская Республика - Чувашия</w:t>
            </w:r>
          </w:p>
        </w:tc>
      </w:tr>
      <w:tr w:rsidR="00A655FA" w:rsidRPr="00273B5A" w14:paraId="33DD3317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6802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F768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Алтайский край</w:t>
            </w:r>
          </w:p>
        </w:tc>
      </w:tr>
      <w:tr w:rsidR="00A655FA" w:rsidRPr="00273B5A" w14:paraId="2C87AF9F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B8D2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245B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</w:tr>
      <w:tr w:rsidR="00A655FA" w:rsidRPr="00273B5A" w14:paraId="0A179D1F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2447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9681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Красноярский край</w:t>
            </w:r>
          </w:p>
        </w:tc>
      </w:tr>
      <w:tr w:rsidR="00A655FA" w:rsidRPr="00273B5A" w14:paraId="21EB10F1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61F6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00F3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Приморский край</w:t>
            </w:r>
          </w:p>
        </w:tc>
      </w:tr>
      <w:tr w:rsidR="00A655FA" w:rsidRPr="00273B5A" w14:paraId="108F7DFF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BCE7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C21B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</w:tc>
      </w:tr>
      <w:tr w:rsidR="00A655FA" w:rsidRPr="00273B5A" w14:paraId="0140AC1E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6099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B9EE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Хабаровский край</w:t>
            </w:r>
          </w:p>
        </w:tc>
      </w:tr>
      <w:tr w:rsidR="00A655FA" w:rsidRPr="00273B5A" w14:paraId="7F34E9EA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A768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1694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Амурская область</w:t>
            </w:r>
          </w:p>
        </w:tc>
      </w:tr>
      <w:tr w:rsidR="00A655FA" w:rsidRPr="00273B5A" w14:paraId="1EB6FC83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BCC5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8C15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область</w:t>
            </w:r>
          </w:p>
        </w:tc>
      </w:tr>
      <w:tr w:rsidR="00A655FA" w:rsidRPr="00273B5A" w14:paraId="7D936E83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033B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DFE1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</w:t>
            </w:r>
          </w:p>
        </w:tc>
      </w:tr>
      <w:tr w:rsidR="00A655FA" w:rsidRPr="00273B5A" w14:paraId="726A4791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8524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6429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Белгородская область</w:t>
            </w:r>
          </w:p>
        </w:tc>
      </w:tr>
      <w:tr w:rsidR="00A655FA" w:rsidRPr="00273B5A" w14:paraId="386FEB02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7B3C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ACD9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</w:tr>
      <w:tr w:rsidR="00A655FA" w:rsidRPr="00273B5A" w14:paraId="6DF32D29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6DF7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6616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Владимирская область</w:t>
            </w:r>
          </w:p>
        </w:tc>
      </w:tr>
      <w:tr w:rsidR="00A655FA" w:rsidRPr="00273B5A" w14:paraId="0B75A497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6F90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AFEB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</w:t>
            </w:r>
          </w:p>
        </w:tc>
      </w:tr>
      <w:tr w:rsidR="00A655FA" w:rsidRPr="00273B5A" w14:paraId="68C331AB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DCA5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6AB9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Вологодская область</w:t>
            </w:r>
          </w:p>
        </w:tc>
      </w:tr>
      <w:tr w:rsidR="00A655FA" w:rsidRPr="00273B5A" w14:paraId="1F31B24B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4DA1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F188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Воронежская область</w:t>
            </w:r>
          </w:p>
        </w:tc>
      </w:tr>
      <w:tr w:rsidR="00A655FA" w:rsidRPr="00273B5A" w14:paraId="102C916C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B073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1761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Ивановская область</w:t>
            </w:r>
          </w:p>
        </w:tc>
      </w:tr>
      <w:tr w:rsidR="00A655FA" w:rsidRPr="00273B5A" w14:paraId="0A850859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A405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161D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</w:p>
        </w:tc>
      </w:tr>
      <w:tr w:rsidR="00A655FA" w:rsidRPr="00273B5A" w14:paraId="75AFCD2A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F1A4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EC2A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Калининградская область</w:t>
            </w:r>
          </w:p>
        </w:tc>
      </w:tr>
      <w:tr w:rsidR="00A655FA" w:rsidRPr="00273B5A" w14:paraId="50C7D33A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B027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B795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Калужская область</w:t>
            </w:r>
          </w:p>
        </w:tc>
      </w:tr>
      <w:tr w:rsidR="00A655FA" w:rsidRPr="00273B5A" w14:paraId="7CE464B1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3AE7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79CD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Камчатский край</w:t>
            </w:r>
          </w:p>
        </w:tc>
      </w:tr>
      <w:tr w:rsidR="00A655FA" w:rsidRPr="00273B5A" w14:paraId="2391A27D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D57B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C134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Кемеровская область</w:t>
            </w:r>
          </w:p>
        </w:tc>
      </w:tr>
      <w:tr w:rsidR="00A655FA" w:rsidRPr="00273B5A" w14:paraId="793277B2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4A89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3B4A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A655FA" w:rsidRPr="00273B5A" w14:paraId="2E1A2CDD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E492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8717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Костромская область</w:t>
            </w:r>
          </w:p>
        </w:tc>
      </w:tr>
      <w:tr w:rsidR="00A655FA" w:rsidRPr="00273B5A" w14:paraId="3F98FD04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D3E8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38E9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Курганская область</w:t>
            </w:r>
          </w:p>
        </w:tc>
      </w:tr>
      <w:tr w:rsidR="00A655FA" w:rsidRPr="00273B5A" w14:paraId="136C14F0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4909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BC28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Курская область</w:t>
            </w:r>
          </w:p>
        </w:tc>
      </w:tr>
      <w:tr w:rsidR="00A655FA" w:rsidRPr="00273B5A" w14:paraId="7A989FAF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FCD3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08FD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</w:p>
        </w:tc>
      </w:tr>
      <w:tr w:rsidR="00A655FA" w:rsidRPr="00273B5A" w14:paraId="7D9B0592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EB3E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8E4D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Липецкая область</w:t>
            </w:r>
          </w:p>
        </w:tc>
      </w:tr>
      <w:tr w:rsidR="00A655FA" w:rsidRPr="00273B5A" w14:paraId="099EAC5F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BDEE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3218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Магаданская область</w:t>
            </w:r>
          </w:p>
        </w:tc>
      </w:tr>
      <w:tr w:rsidR="00A655FA" w:rsidRPr="00273B5A" w14:paraId="42E5F0F5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707C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12D2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Московская область</w:t>
            </w:r>
          </w:p>
        </w:tc>
      </w:tr>
      <w:tr w:rsidR="00A655FA" w:rsidRPr="00273B5A" w14:paraId="36FCD281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CBC9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9D43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Мурманская область</w:t>
            </w:r>
          </w:p>
        </w:tc>
      </w:tr>
      <w:tr w:rsidR="00A655FA" w:rsidRPr="00273B5A" w14:paraId="11344551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7D6D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7AEA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Нижегородская область</w:t>
            </w:r>
          </w:p>
        </w:tc>
      </w:tr>
      <w:tr w:rsidR="00A655FA" w:rsidRPr="00273B5A" w14:paraId="43465AC0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F3E4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45E6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Новгородская область</w:t>
            </w:r>
          </w:p>
        </w:tc>
      </w:tr>
      <w:tr w:rsidR="00A655FA" w:rsidRPr="00273B5A" w14:paraId="28431AF8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5B8D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2E55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Новосибирская область</w:t>
            </w:r>
          </w:p>
        </w:tc>
      </w:tr>
      <w:tr w:rsidR="00A655FA" w:rsidRPr="00273B5A" w14:paraId="01257490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5664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F9F1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Омская область</w:t>
            </w:r>
          </w:p>
        </w:tc>
      </w:tr>
      <w:tr w:rsidR="00A655FA" w:rsidRPr="00273B5A" w14:paraId="0680AB29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5BE8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917A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</w:t>
            </w:r>
          </w:p>
        </w:tc>
      </w:tr>
      <w:tr w:rsidR="00A655FA" w:rsidRPr="00273B5A" w14:paraId="5297C5F9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F7B6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B899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Орловская область</w:t>
            </w:r>
          </w:p>
        </w:tc>
      </w:tr>
      <w:tr w:rsidR="00A655FA" w:rsidRPr="00273B5A" w14:paraId="75B61DFA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B168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B55A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Пензенская область</w:t>
            </w:r>
          </w:p>
        </w:tc>
      </w:tr>
      <w:tr w:rsidR="00A655FA" w:rsidRPr="00273B5A" w14:paraId="52ACAAB7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E951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BF09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Пермский край</w:t>
            </w:r>
          </w:p>
        </w:tc>
      </w:tr>
      <w:tr w:rsidR="00A655FA" w:rsidRPr="00273B5A" w14:paraId="396D05B1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FE6E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9489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Псковская область</w:t>
            </w:r>
          </w:p>
        </w:tc>
      </w:tr>
      <w:tr w:rsidR="00A655FA" w:rsidRPr="00273B5A" w14:paraId="0D476146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1A70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0AF0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</w:p>
        </w:tc>
      </w:tr>
      <w:tr w:rsidR="00A655FA" w:rsidRPr="00273B5A" w14:paraId="7F8EB2AD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63DE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0048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</w:tc>
      </w:tr>
      <w:tr w:rsidR="00A655FA" w:rsidRPr="00273B5A" w14:paraId="69B5CF10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A5F7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A5D0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</w:tr>
      <w:tr w:rsidR="00A655FA" w:rsidRPr="00273B5A" w14:paraId="36A00929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82FB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E625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Саратовская область</w:t>
            </w:r>
          </w:p>
        </w:tc>
      </w:tr>
      <w:tr w:rsidR="00A655FA" w:rsidRPr="00273B5A" w14:paraId="04C0B738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3D11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807C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Сахалинская область</w:t>
            </w:r>
          </w:p>
        </w:tc>
      </w:tr>
      <w:tr w:rsidR="00A655FA" w:rsidRPr="00273B5A" w14:paraId="22A193BE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8C3A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7656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</w:tc>
      </w:tr>
      <w:tr w:rsidR="00A655FA" w:rsidRPr="00273B5A" w14:paraId="4F95F723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92FA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4814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</w:tr>
      <w:tr w:rsidR="00A655FA" w:rsidRPr="00273B5A" w14:paraId="0B93AE2A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EBAE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569E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Тамбовская область</w:t>
            </w:r>
          </w:p>
        </w:tc>
      </w:tr>
      <w:tr w:rsidR="00A655FA" w:rsidRPr="00273B5A" w14:paraId="779E3F56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2EAA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0C72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Тверская область</w:t>
            </w:r>
          </w:p>
        </w:tc>
      </w:tr>
      <w:tr w:rsidR="00A655FA" w:rsidRPr="00273B5A" w14:paraId="5D3F8B80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C2DA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DB5F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Томская область</w:t>
            </w:r>
          </w:p>
        </w:tc>
      </w:tr>
      <w:tr w:rsidR="00A655FA" w:rsidRPr="00273B5A" w14:paraId="70EFB067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8BFB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1E43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Тульская область</w:t>
            </w:r>
          </w:p>
        </w:tc>
      </w:tr>
      <w:tr w:rsidR="00A655FA" w:rsidRPr="00273B5A" w14:paraId="3E34187D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44DF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F6C1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Тюменская область</w:t>
            </w:r>
          </w:p>
        </w:tc>
      </w:tr>
      <w:tr w:rsidR="00A655FA" w:rsidRPr="00273B5A" w14:paraId="62C8A057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4D19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A22E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Ульяновская область</w:t>
            </w:r>
          </w:p>
        </w:tc>
      </w:tr>
      <w:tr w:rsidR="00A655FA" w:rsidRPr="00273B5A" w14:paraId="2A7DF372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1D72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7135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Челябинская область</w:t>
            </w:r>
          </w:p>
        </w:tc>
      </w:tr>
      <w:tr w:rsidR="00A655FA" w:rsidRPr="00273B5A" w14:paraId="6B0B8E14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1330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E9D0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Забайкальский край</w:t>
            </w:r>
          </w:p>
        </w:tc>
      </w:tr>
      <w:tr w:rsidR="00A655FA" w:rsidRPr="00273B5A" w14:paraId="72BE9AF7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73FA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0813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Ярославская область</w:t>
            </w:r>
          </w:p>
        </w:tc>
      </w:tr>
      <w:tr w:rsidR="00A655FA" w:rsidRPr="00273B5A" w14:paraId="794C81C9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DC4F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8FCE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</w:tr>
      <w:tr w:rsidR="00A655FA" w:rsidRPr="00273B5A" w14:paraId="02C27C82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05D1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D7E6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г. Санкт-Петербург</w:t>
            </w:r>
          </w:p>
        </w:tc>
      </w:tr>
      <w:tr w:rsidR="00A655FA" w:rsidRPr="00273B5A" w14:paraId="20FEB43F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348E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27AC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Еврейская автономная область</w:t>
            </w:r>
          </w:p>
        </w:tc>
      </w:tr>
      <w:tr w:rsidR="00A655FA" w:rsidRPr="00273B5A" w14:paraId="0DA975FA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A8A8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1F80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Ненецкий автономный округ</w:t>
            </w:r>
          </w:p>
        </w:tc>
      </w:tr>
      <w:tr w:rsidR="00A655FA" w:rsidRPr="00273B5A" w14:paraId="5EAAEFAC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B0B1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4AF9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</w:t>
            </w:r>
          </w:p>
        </w:tc>
      </w:tr>
      <w:tr w:rsidR="00A655FA" w:rsidRPr="00273B5A" w14:paraId="17E42BA1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82AF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4E51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Чукотский автономный округ</w:t>
            </w:r>
          </w:p>
        </w:tc>
      </w:tr>
      <w:tr w:rsidR="00A655FA" w:rsidRPr="00273B5A" w14:paraId="2F0A40AB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8DCA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511B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Ямало-Ненецкий автономный округ</w:t>
            </w:r>
          </w:p>
        </w:tc>
      </w:tr>
      <w:tr w:rsidR="00A655FA" w:rsidRPr="00273B5A" w14:paraId="2139582E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9B04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B973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Республика Крым</w:t>
            </w:r>
          </w:p>
        </w:tc>
      </w:tr>
      <w:tr w:rsidR="00A655FA" w:rsidRPr="00273B5A" w14:paraId="7BC5D562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A9AA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A723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г. Севастополь</w:t>
            </w:r>
          </w:p>
        </w:tc>
      </w:tr>
      <w:tr w:rsidR="00A655FA" w:rsidRPr="00273B5A" w14:paraId="1716D779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118D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3F4A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Иные территории, включая город и космодром Байконур</w:t>
            </w:r>
          </w:p>
        </w:tc>
      </w:tr>
    </w:tbl>
    <w:p w14:paraId="6254EB69" w14:textId="77777777" w:rsidR="00A655FA" w:rsidRPr="00273B5A" w:rsidRDefault="00A655FA" w:rsidP="00A655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ED80CA9" w14:textId="588C45D0" w:rsidR="00D7615D" w:rsidRPr="00273B5A" w:rsidRDefault="00020ADD" w:rsidP="00D7615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bookmarkStart w:id="2" w:name="_GoBack"/>
      <w:bookmarkEnd w:id="2"/>
      <w:r w:rsidR="00D7615D" w:rsidRPr="00273B5A">
        <w:rPr>
          <w:rFonts w:ascii="Times New Roman" w:hAnsi="Times New Roman" w:cs="Times New Roman"/>
          <w:sz w:val="28"/>
          <w:szCs w:val="28"/>
        </w:rPr>
        <w:t xml:space="preserve"> 3</w:t>
      </w:r>
    </w:p>
    <w:p w14:paraId="716A9059" w14:textId="77777777" w:rsidR="00D7615D" w:rsidRPr="00273B5A" w:rsidRDefault="00D7615D" w:rsidP="00D761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3B5A">
        <w:rPr>
          <w:rFonts w:ascii="Times New Roman" w:hAnsi="Times New Roman" w:cs="Times New Roman"/>
          <w:sz w:val="28"/>
          <w:szCs w:val="28"/>
        </w:rPr>
        <w:lastRenderedPageBreak/>
        <w:t xml:space="preserve">к Порядку заполнения отчета об операциях </w:t>
      </w:r>
    </w:p>
    <w:p w14:paraId="2030A856" w14:textId="23F16AB2" w:rsidR="00D7615D" w:rsidRPr="00273B5A" w:rsidRDefault="00D7615D" w:rsidP="00D761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3B5A">
        <w:rPr>
          <w:rFonts w:ascii="Times New Roman" w:hAnsi="Times New Roman" w:cs="Times New Roman"/>
          <w:sz w:val="28"/>
          <w:szCs w:val="28"/>
        </w:rPr>
        <w:t>с товарами, подлежащими прослеживаемости</w:t>
      </w:r>
    </w:p>
    <w:p w14:paraId="05B6A46B" w14:textId="77777777" w:rsidR="00A655FA" w:rsidRPr="00273B5A" w:rsidRDefault="00A655FA" w:rsidP="00A655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ACE40B0" w14:textId="77777777" w:rsidR="00C51D07" w:rsidRPr="00273B5A" w:rsidRDefault="00C51D07" w:rsidP="00C51D0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4107"/>
      <w:bookmarkStart w:id="4" w:name="Par4109"/>
      <w:bookmarkEnd w:id="3"/>
      <w:bookmarkEnd w:id="4"/>
      <w:r w:rsidRPr="00273B5A">
        <w:rPr>
          <w:rFonts w:ascii="Times New Roman" w:hAnsi="Times New Roman" w:cs="Times New Roman"/>
          <w:sz w:val="28"/>
          <w:szCs w:val="28"/>
        </w:rPr>
        <w:t>Коды форм реорганизации и код ликвидации организации</w:t>
      </w:r>
    </w:p>
    <w:p w14:paraId="65947308" w14:textId="77777777" w:rsidR="00C51D07" w:rsidRPr="00273B5A" w:rsidRDefault="00C51D07" w:rsidP="00C51D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9000"/>
      </w:tblGrid>
      <w:tr w:rsidR="00A655FA" w:rsidRPr="00273B5A" w14:paraId="5B67E23D" w14:textId="77777777" w:rsidTr="00126FA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E49C" w14:textId="77777777" w:rsidR="00C51D07" w:rsidRPr="00273B5A" w:rsidRDefault="00C51D07" w:rsidP="00126F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DAF6" w14:textId="77777777" w:rsidR="00C51D07" w:rsidRPr="00273B5A" w:rsidRDefault="00C51D07" w:rsidP="00126F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A655FA" w:rsidRPr="00273B5A" w14:paraId="4D5C0EC7" w14:textId="77777777" w:rsidTr="00126FA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13F4" w14:textId="77777777" w:rsidR="00C51D07" w:rsidRPr="00273B5A" w:rsidRDefault="00C51D07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50A8" w14:textId="77777777" w:rsidR="00C51D07" w:rsidRPr="00273B5A" w:rsidRDefault="00C51D07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Преобразование</w:t>
            </w:r>
          </w:p>
        </w:tc>
      </w:tr>
      <w:tr w:rsidR="00A655FA" w:rsidRPr="00273B5A" w14:paraId="3473100F" w14:textId="77777777" w:rsidTr="00126FA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C8A6" w14:textId="77777777" w:rsidR="00C51D07" w:rsidRPr="00273B5A" w:rsidRDefault="00C51D07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78C5" w14:textId="77777777" w:rsidR="00C51D07" w:rsidRPr="00273B5A" w:rsidRDefault="00C51D07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Слияние</w:t>
            </w:r>
          </w:p>
        </w:tc>
      </w:tr>
      <w:tr w:rsidR="00A655FA" w:rsidRPr="00273B5A" w14:paraId="35806358" w14:textId="77777777" w:rsidTr="00126FA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D7E8" w14:textId="77777777" w:rsidR="00C51D07" w:rsidRPr="00273B5A" w:rsidRDefault="00C51D07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AB8F" w14:textId="77777777" w:rsidR="00C51D07" w:rsidRPr="00273B5A" w:rsidRDefault="00C51D07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Разделение</w:t>
            </w:r>
          </w:p>
        </w:tc>
      </w:tr>
      <w:tr w:rsidR="00A655FA" w:rsidRPr="00273B5A" w14:paraId="4AC4A438" w14:textId="77777777" w:rsidTr="00126FA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EB02" w14:textId="77777777" w:rsidR="00C51D07" w:rsidRPr="00273B5A" w:rsidRDefault="00C51D07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5C80" w14:textId="77777777" w:rsidR="00C51D07" w:rsidRPr="00273B5A" w:rsidRDefault="00C51D07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Присоединение</w:t>
            </w:r>
          </w:p>
        </w:tc>
      </w:tr>
      <w:tr w:rsidR="00A655FA" w:rsidRPr="00273B5A" w14:paraId="56A57ECC" w14:textId="77777777" w:rsidTr="00126FA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CCC9" w14:textId="77777777" w:rsidR="00C51D07" w:rsidRPr="00273B5A" w:rsidRDefault="00C51D07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300E" w14:textId="77777777" w:rsidR="00C51D07" w:rsidRPr="00273B5A" w:rsidRDefault="00C51D07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Разделение с одновременным присоединением</w:t>
            </w:r>
          </w:p>
        </w:tc>
      </w:tr>
      <w:tr w:rsidR="00A655FA" w:rsidRPr="00273B5A" w14:paraId="2CECDDA9" w14:textId="77777777" w:rsidTr="00126FA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3FAA" w14:textId="77777777" w:rsidR="00C51D07" w:rsidRPr="00273B5A" w:rsidRDefault="00C51D07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1149" w14:textId="77777777" w:rsidR="00C51D07" w:rsidRPr="00273B5A" w:rsidRDefault="00C51D07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Ликвидация</w:t>
            </w:r>
          </w:p>
        </w:tc>
      </w:tr>
    </w:tbl>
    <w:p w14:paraId="16006275" w14:textId="77777777" w:rsidR="00C51D07" w:rsidRPr="00273B5A" w:rsidRDefault="00C51D07" w:rsidP="00C51D07">
      <w:pPr>
        <w:pStyle w:val="ConsPlusNormal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14:paraId="27CDCF9D" w14:textId="77777777" w:rsidR="00C51D07" w:rsidRPr="00273B5A" w:rsidRDefault="00C51D07" w:rsidP="00C51D0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4126"/>
      <w:bookmarkEnd w:id="5"/>
      <w:r w:rsidRPr="00273B5A">
        <w:rPr>
          <w:rFonts w:ascii="Times New Roman" w:hAnsi="Times New Roman" w:cs="Times New Roman"/>
          <w:sz w:val="28"/>
          <w:szCs w:val="28"/>
        </w:rPr>
        <w:t>Коды места представления Отчета в налоговый орган</w:t>
      </w:r>
    </w:p>
    <w:p w14:paraId="1DA27ADA" w14:textId="77777777" w:rsidR="00C51D07" w:rsidRPr="00273B5A" w:rsidRDefault="00C51D07" w:rsidP="00C51D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9000"/>
      </w:tblGrid>
      <w:tr w:rsidR="00A655FA" w:rsidRPr="00273B5A" w14:paraId="01F07B55" w14:textId="77777777" w:rsidTr="00126FA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B53D" w14:textId="77777777" w:rsidR="00C51D07" w:rsidRPr="00273B5A" w:rsidRDefault="00C51D07" w:rsidP="00126F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E044" w14:textId="77777777" w:rsidR="00C51D07" w:rsidRPr="00273B5A" w:rsidRDefault="00C51D07" w:rsidP="00126F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A655FA" w:rsidRPr="00273B5A" w14:paraId="58B9969F" w14:textId="77777777" w:rsidTr="00126FA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0B47" w14:textId="77777777" w:rsidR="00C51D07" w:rsidRPr="00273B5A" w:rsidRDefault="00C51D07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5A65" w14:textId="77777777" w:rsidR="00C51D07" w:rsidRPr="00273B5A" w:rsidRDefault="00C51D07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По месту постановки индивидуального предпринимателя на учет в качестве налогоплательщика</w:t>
            </w:r>
          </w:p>
        </w:tc>
      </w:tr>
      <w:tr w:rsidR="00A655FA" w:rsidRPr="00273B5A" w14:paraId="5ED6DD36" w14:textId="77777777" w:rsidTr="00126FA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4458" w14:textId="77777777" w:rsidR="00C51D07" w:rsidRPr="00273B5A" w:rsidRDefault="00C51D07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D1E4" w14:textId="77777777" w:rsidR="00C51D07" w:rsidRPr="00273B5A" w:rsidRDefault="00C51D07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По месту постановки на учет организации в качестве крупнейшего налогоплательщика</w:t>
            </w:r>
          </w:p>
        </w:tc>
      </w:tr>
      <w:tr w:rsidR="00A655FA" w:rsidRPr="00273B5A" w14:paraId="4CBD0496" w14:textId="77777777" w:rsidTr="00126FA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4219" w14:textId="77777777" w:rsidR="00C51D07" w:rsidRPr="00273B5A" w:rsidRDefault="00C51D07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9EFD" w14:textId="77777777" w:rsidR="00C51D07" w:rsidRPr="00273B5A" w:rsidRDefault="00C51D07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По месту постановки на учет организации, не являющейся крупнейшим налогоплательщиком</w:t>
            </w:r>
          </w:p>
        </w:tc>
      </w:tr>
      <w:tr w:rsidR="00A655FA" w:rsidRPr="00273B5A" w14:paraId="23E1A7C8" w14:textId="77777777" w:rsidTr="00126FA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BC92" w14:textId="77777777" w:rsidR="00C51D07" w:rsidRPr="00273B5A" w:rsidRDefault="00C51D07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EADA" w14:textId="77777777" w:rsidR="00C51D07" w:rsidRPr="00273B5A" w:rsidRDefault="00C51D07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По месту постановки на учет правопреемника, не являющегося крупнейшим налогоплательщиком</w:t>
            </w:r>
          </w:p>
        </w:tc>
      </w:tr>
      <w:tr w:rsidR="00A655FA" w:rsidRPr="00273B5A" w14:paraId="14C3CF63" w14:textId="77777777" w:rsidTr="00126FA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5D6E" w14:textId="77777777" w:rsidR="00C51D07" w:rsidRPr="00273B5A" w:rsidRDefault="00C51D07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FA29" w14:textId="77777777" w:rsidR="00C51D07" w:rsidRPr="00273B5A" w:rsidRDefault="00C51D07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По месту постановки на учет правопреемника, являющегося крупнейшим налогоплательщиком</w:t>
            </w:r>
          </w:p>
        </w:tc>
      </w:tr>
      <w:tr w:rsidR="00A655FA" w:rsidRPr="00273B5A" w14:paraId="58A98B9F" w14:textId="77777777" w:rsidTr="00126FA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D04C" w14:textId="77777777" w:rsidR="00C51D07" w:rsidRPr="00273B5A" w:rsidRDefault="00C51D07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CA73" w14:textId="77777777" w:rsidR="00C51D07" w:rsidRPr="00273B5A" w:rsidRDefault="00C51D07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По месту постановки на учет участника договора инвестиционного товарищества - управляющего товарища, ответственного за ведение налогового учета</w:t>
            </w:r>
          </w:p>
        </w:tc>
      </w:tr>
      <w:tr w:rsidR="00A655FA" w:rsidRPr="00273B5A" w14:paraId="66C1A7D3" w14:textId="77777777" w:rsidTr="00126FA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3789" w14:textId="77777777" w:rsidR="00C51D07" w:rsidRPr="00273B5A" w:rsidRDefault="00C51D07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8EBC" w14:textId="77777777" w:rsidR="00C51D07" w:rsidRPr="00273B5A" w:rsidRDefault="00C51D07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По месту нахождения налогового агента</w:t>
            </w:r>
          </w:p>
        </w:tc>
      </w:tr>
      <w:tr w:rsidR="00A655FA" w:rsidRPr="00273B5A" w14:paraId="714A7FEA" w14:textId="77777777" w:rsidTr="00126FA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2837" w14:textId="77777777" w:rsidR="00C51D07" w:rsidRPr="00273B5A" w:rsidRDefault="00C51D07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824C" w14:textId="77777777" w:rsidR="00C51D07" w:rsidRPr="00273B5A" w:rsidRDefault="00C51D07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По месту постановки на учет налогоплательщика при выполнении соглашения о разделе продукции</w:t>
            </w:r>
          </w:p>
        </w:tc>
      </w:tr>
      <w:tr w:rsidR="00C51D07" w:rsidRPr="00273B5A" w14:paraId="066EAFA2" w14:textId="77777777" w:rsidTr="00126FA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19D6" w14:textId="77777777" w:rsidR="00C51D07" w:rsidRPr="00273B5A" w:rsidRDefault="00C51D07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FAE3" w14:textId="77777777" w:rsidR="00C51D07" w:rsidRPr="00273B5A" w:rsidRDefault="00C51D07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По месту осуществления деятельности иностранной организации через отделение иностранной организации</w:t>
            </w:r>
          </w:p>
        </w:tc>
      </w:tr>
    </w:tbl>
    <w:p w14:paraId="5F54932C" w14:textId="77777777" w:rsidR="00C51D07" w:rsidRPr="00273B5A" w:rsidRDefault="00C51D07" w:rsidP="00C51D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51D07" w:rsidRPr="00273B5A" w:rsidSect="004E251C">
      <w:footnotePr>
        <w:numFmt w:val="chicago"/>
      </w:footnotePr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D8C8A1" w16cid:durableId="1FB4F4A9"/>
  <w16cid:commentId w16cid:paraId="12B4461F" w16cid:durableId="1FB4F51F"/>
  <w16cid:commentId w16cid:paraId="5DF53752" w16cid:durableId="1FB4F790"/>
  <w16cid:commentId w16cid:paraId="44730525" w16cid:durableId="1FB4F96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CC4E8" w14:textId="77777777" w:rsidR="002C7D02" w:rsidRDefault="002C7D02" w:rsidP="009122F9">
      <w:pPr>
        <w:spacing w:after="0" w:line="240" w:lineRule="auto"/>
      </w:pPr>
      <w:r>
        <w:separator/>
      </w:r>
    </w:p>
  </w:endnote>
  <w:endnote w:type="continuationSeparator" w:id="0">
    <w:p w14:paraId="3F832339" w14:textId="77777777" w:rsidR="002C7D02" w:rsidRDefault="002C7D02" w:rsidP="00912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288EC" w14:textId="77777777" w:rsidR="002C7D02" w:rsidRDefault="002C7D02" w:rsidP="009122F9">
      <w:pPr>
        <w:spacing w:after="0" w:line="240" w:lineRule="auto"/>
      </w:pPr>
      <w:r>
        <w:separator/>
      </w:r>
    </w:p>
  </w:footnote>
  <w:footnote w:type="continuationSeparator" w:id="0">
    <w:p w14:paraId="72B70CF5" w14:textId="77777777" w:rsidR="002C7D02" w:rsidRDefault="002C7D02" w:rsidP="009122F9">
      <w:pPr>
        <w:spacing w:after="0" w:line="240" w:lineRule="auto"/>
      </w:pPr>
      <w:r>
        <w:continuationSeparator/>
      </w:r>
    </w:p>
  </w:footnote>
  <w:footnote w:id="1">
    <w:p w14:paraId="07AC0E89" w14:textId="77777777" w:rsidR="002C7D02" w:rsidRPr="00FC588C" w:rsidRDefault="002C7D02" w:rsidP="000E0900">
      <w:pPr>
        <w:pStyle w:val="ab"/>
      </w:pPr>
      <w:r>
        <w:rPr>
          <w:rStyle w:val="ad"/>
        </w:rPr>
        <w:footnoteRef/>
      </w:r>
      <w:r>
        <w:t xml:space="preserve"> Отчество указывается при наличии</w:t>
      </w:r>
    </w:p>
  </w:footnote>
  <w:footnote w:id="2">
    <w:p w14:paraId="6CE2F70D" w14:textId="5AC0E233" w:rsidR="002C7D02" w:rsidRPr="00FC588C" w:rsidRDefault="002C7D02" w:rsidP="000E0900">
      <w:pPr>
        <w:pStyle w:val="ab"/>
      </w:pPr>
      <w:r>
        <w:rPr>
          <w:rStyle w:val="ad"/>
        </w:rPr>
        <w:t>*</w:t>
      </w:r>
      <w:r>
        <w:t xml:space="preserve"> Отчество указывается при наличии</w:t>
      </w:r>
    </w:p>
  </w:footnote>
  <w:footnote w:id="3">
    <w:p w14:paraId="28EED9B3" w14:textId="451D8B00" w:rsidR="002C7D02" w:rsidRDefault="002C7D02">
      <w:pPr>
        <w:pStyle w:val="ab"/>
      </w:pPr>
      <w:r>
        <w:rPr>
          <w:rStyle w:val="ad"/>
        </w:rPr>
        <w:footnoteRef/>
      </w:r>
      <w:r>
        <w:t xml:space="preserve"> Отчество указывается при наличии</w:t>
      </w:r>
    </w:p>
  </w:footnote>
  <w:footnote w:id="4">
    <w:p w14:paraId="2E23EA64" w14:textId="77777777" w:rsidR="002C7D02" w:rsidRDefault="002C7D02" w:rsidP="005A7024">
      <w:pPr>
        <w:pStyle w:val="ab"/>
      </w:pPr>
      <w:r>
        <w:rPr>
          <w:rStyle w:val="ad"/>
        </w:rPr>
        <w:footnoteRef/>
      </w:r>
      <w:r>
        <w:t xml:space="preserve"> Данная форма подается в электронном виде по телекоммуникационным каналам связи через оператора электронного документооборота и подписывается ЭЦП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2D5F"/>
    <w:multiLevelType w:val="hybridMultilevel"/>
    <w:tmpl w:val="8620E812"/>
    <w:lvl w:ilvl="0" w:tplc="8D2899C0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846ED"/>
    <w:multiLevelType w:val="hybridMultilevel"/>
    <w:tmpl w:val="8620E812"/>
    <w:lvl w:ilvl="0" w:tplc="8D2899C0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06D0B"/>
    <w:multiLevelType w:val="hybridMultilevel"/>
    <w:tmpl w:val="179ACE18"/>
    <w:lvl w:ilvl="0" w:tplc="461AD56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921D34"/>
    <w:multiLevelType w:val="hybridMultilevel"/>
    <w:tmpl w:val="071C3D30"/>
    <w:lvl w:ilvl="0" w:tplc="461AD5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375BA"/>
    <w:multiLevelType w:val="hybridMultilevel"/>
    <w:tmpl w:val="4066092C"/>
    <w:lvl w:ilvl="0" w:tplc="461AD56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A9F755B"/>
    <w:multiLevelType w:val="hybridMultilevel"/>
    <w:tmpl w:val="6878356E"/>
    <w:lvl w:ilvl="0" w:tplc="5852B640">
      <w:start w:val="5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6FA7B39"/>
    <w:multiLevelType w:val="hybridMultilevel"/>
    <w:tmpl w:val="6C3CB3FE"/>
    <w:lvl w:ilvl="0" w:tplc="14846CB2">
      <w:start w:val="1"/>
      <w:numFmt w:val="russianLower"/>
      <w:lvlText w:val="%1)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46F72"/>
    <w:multiLevelType w:val="hybridMultilevel"/>
    <w:tmpl w:val="094A96F4"/>
    <w:lvl w:ilvl="0" w:tplc="22521D3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5C3D6B56"/>
    <w:multiLevelType w:val="hybridMultilevel"/>
    <w:tmpl w:val="7574724A"/>
    <w:lvl w:ilvl="0" w:tplc="7A720E6A">
      <w:start w:val="5"/>
      <w:numFmt w:val="upperRoman"/>
      <w:lvlText w:val="%1."/>
      <w:lvlJc w:val="left"/>
      <w:pPr>
        <w:ind w:left="208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 w15:restartNumberingAfterBreak="0">
    <w:nsid w:val="62CC7417"/>
    <w:multiLevelType w:val="hybridMultilevel"/>
    <w:tmpl w:val="5DDE76A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6B921B43"/>
    <w:multiLevelType w:val="hybridMultilevel"/>
    <w:tmpl w:val="179ACE18"/>
    <w:lvl w:ilvl="0" w:tplc="461AD56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0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9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532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64"/>
    <w:rsid w:val="00000D9F"/>
    <w:rsid w:val="000159F0"/>
    <w:rsid w:val="00020ADD"/>
    <w:rsid w:val="00027C6E"/>
    <w:rsid w:val="000339F3"/>
    <w:rsid w:val="00036D0A"/>
    <w:rsid w:val="000464F8"/>
    <w:rsid w:val="00051897"/>
    <w:rsid w:val="000768F8"/>
    <w:rsid w:val="00086538"/>
    <w:rsid w:val="00087A8B"/>
    <w:rsid w:val="00087D03"/>
    <w:rsid w:val="000958F2"/>
    <w:rsid w:val="00097D54"/>
    <w:rsid w:val="000B1704"/>
    <w:rsid w:val="000B352C"/>
    <w:rsid w:val="000B35EE"/>
    <w:rsid w:val="000B4B07"/>
    <w:rsid w:val="000B6BC8"/>
    <w:rsid w:val="000C6664"/>
    <w:rsid w:val="000E082B"/>
    <w:rsid w:val="000E0900"/>
    <w:rsid w:val="000E0E9C"/>
    <w:rsid w:val="000E1595"/>
    <w:rsid w:val="000E5D47"/>
    <w:rsid w:val="000F1981"/>
    <w:rsid w:val="000F2C68"/>
    <w:rsid w:val="000F2DC8"/>
    <w:rsid w:val="0010145E"/>
    <w:rsid w:val="001030D7"/>
    <w:rsid w:val="00113D1B"/>
    <w:rsid w:val="001151DD"/>
    <w:rsid w:val="001207CD"/>
    <w:rsid w:val="00124E8E"/>
    <w:rsid w:val="00126FAD"/>
    <w:rsid w:val="001301E8"/>
    <w:rsid w:val="001370B6"/>
    <w:rsid w:val="00141574"/>
    <w:rsid w:val="001436AE"/>
    <w:rsid w:val="001445E0"/>
    <w:rsid w:val="001517D6"/>
    <w:rsid w:val="00161D1A"/>
    <w:rsid w:val="0017095B"/>
    <w:rsid w:val="00171EE4"/>
    <w:rsid w:val="00173B58"/>
    <w:rsid w:val="001934A9"/>
    <w:rsid w:val="00193817"/>
    <w:rsid w:val="00195C78"/>
    <w:rsid w:val="001C66A9"/>
    <w:rsid w:val="001D55CE"/>
    <w:rsid w:val="001E34E0"/>
    <w:rsid w:val="001E7E26"/>
    <w:rsid w:val="001F3FA5"/>
    <w:rsid w:val="00202103"/>
    <w:rsid w:val="00212A1F"/>
    <w:rsid w:val="00246345"/>
    <w:rsid w:val="00264980"/>
    <w:rsid w:val="00272DD2"/>
    <w:rsid w:val="00273B5A"/>
    <w:rsid w:val="0029358F"/>
    <w:rsid w:val="00294104"/>
    <w:rsid w:val="00297D98"/>
    <w:rsid w:val="002B17E7"/>
    <w:rsid w:val="002C7D02"/>
    <w:rsid w:val="002D3244"/>
    <w:rsid w:val="002D496F"/>
    <w:rsid w:val="002E1782"/>
    <w:rsid w:val="002E5F4B"/>
    <w:rsid w:val="002F2464"/>
    <w:rsid w:val="002F546D"/>
    <w:rsid w:val="00304422"/>
    <w:rsid w:val="00306FA9"/>
    <w:rsid w:val="00340EF6"/>
    <w:rsid w:val="00346ECB"/>
    <w:rsid w:val="00351F7C"/>
    <w:rsid w:val="00353AB3"/>
    <w:rsid w:val="003542F8"/>
    <w:rsid w:val="00370578"/>
    <w:rsid w:val="00370B87"/>
    <w:rsid w:val="00370BBF"/>
    <w:rsid w:val="003769F0"/>
    <w:rsid w:val="00383573"/>
    <w:rsid w:val="00395434"/>
    <w:rsid w:val="003A02D7"/>
    <w:rsid w:val="003B0466"/>
    <w:rsid w:val="003B060A"/>
    <w:rsid w:val="003B4462"/>
    <w:rsid w:val="003C24CC"/>
    <w:rsid w:val="003C2FD3"/>
    <w:rsid w:val="003C6182"/>
    <w:rsid w:val="003C756D"/>
    <w:rsid w:val="003E0071"/>
    <w:rsid w:val="003F40FF"/>
    <w:rsid w:val="004119B3"/>
    <w:rsid w:val="004155F9"/>
    <w:rsid w:val="00417A81"/>
    <w:rsid w:val="00425096"/>
    <w:rsid w:val="004319E3"/>
    <w:rsid w:val="00432EDA"/>
    <w:rsid w:val="004429E4"/>
    <w:rsid w:val="00443159"/>
    <w:rsid w:val="00443E79"/>
    <w:rsid w:val="00447385"/>
    <w:rsid w:val="00463AA0"/>
    <w:rsid w:val="00466FAB"/>
    <w:rsid w:val="00472C4B"/>
    <w:rsid w:val="004815F1"/>
    <w:rsid w:val="004831BE"/>
    <w:rsid w:val="004A0E32"/>
    <w:rsid w:val="004A588C"/>
    <w:rsid w:val="004C1345"/>
    <w:rsid w:val="004C1D6F"/>
    <w:rsid w:val="004C4506"/>
    <w:rsid w:val="004C49AC"/>
    <w:rsid w:val="004D3DEF"/>
    <w:rsid w:val="004D581E"/>
    <w:rsid w:val="004D6EA5"/>
    <w:rsid w:val="004E251C"/>
    <w:rsid w:val="004E55CC"/>
    <w:rsid w:val="004F3C4B"/>
    <w:rsid w:val="004F4C3F"/>
    <w:rsid w:val="00505FE2"/>
    <w:rsid w:val="00507089"/>
    <w:rsid w:val="00510AB3"/>
    <w:rsid w:val="00525F85"/>
    <w:rsid w:val="005439C4"/>
    <w:rsid w:val="00546AB1"/>
    <w:rsid w:val="00557761"/>
    <w:rsid w:val="00557EEA"/>
    <w:rsid w:val="00572FAC"/>
    <w:rsid w:val="0058111E"/>
    <w:rsid w:val="00583C18"/>
    <w:rsid w:val="00584833"/>
    <w:rsid w:val="00593B7C"/>
    <w:rsid w:val="005A49C1"/>
    <w:rsid w:val="005A7024"/>
    <w:rsid w:val="005A7AA1"/>
    <w:rsid w:val="005B2433"/>
    <w:rsid w:val="005B4CC6"/>
    <w:rsid w:val="005C2CF5"/>
    <w:rsid w:val="005D1038"/>
    <w:rsid w:val="005D6BDC"/>
    <w:rsid w:val="005E6CC2"/>
    <w:rsid w:val="00603DB7"/>
    <w:rsid w:val="00604989"/>
    <w:rsid w:val="00604B7E"/>
    <w:rsid w:val="00605C33"/>
    <w:rsid w:val="00606257"/>
    <w:rsid w:val="0062093D"/>
    <w:rsid w:val="00620A02"/>
    <w:rsid w:val="00623B86"/>
    <w:rsid w:val="00624888"/>
    <w:rsid w:val="00634708"/>
    <w:rsid w:val="00634885"/>
    <w:rsid w:val="00660BBA"/>
    <w:rsid w:val="00664839"/>
    <w:rsid w:val="00674F99"/>
    <w:rsid w:val="00680338"/>
    <w:rsid w:val="006804D3"/>
    <w:rsid w:val="0069565F"/>
    <w:rsid w:val="00695C78"/>
    <w:rsid w:val="006A2554"/>
    <w:rsid w:val="006A419E"/>
    <w:rsid w:val="006B0C26"/>
    <w:rsid w:val="006B6574"/>
    <w:rsid w:val="006C08DC"/>
    <w:rsid w:val="006C17AE"/>
    <w:rsid w:val="006C467A"/>
    <w:rsid w:val="006C5F7C"/>
    <w:rsid w:val="006C6E13"/>
    <w:rsid w:val="006C7375"/>
    <w:rsid w:val="006E734E"/>
    <w:rsid w:val="006F2D6B"/>
    <w:rsid w:val="0070179F"/>
    <w:rsid w:val="00704A4A"/>
    <w:rsid w:val="007063D0"/>
    <w:rsid w:val="00710206"/>
    <w:rsid w:val="007108F8"/>
    <w:rsid w:val="0071386F"/>
    <w:rsid w:val="00715A43"/>
    <w:rsid w:val="00730CBC"/>
    <w:rsid w:val="0073360C"/>
    <w:rsid w:val="00746A54"/>
    <w:rsid w:val="00752C32"/>
    <w:rsid w:val="00755D41"/>
    <w:rsid w:val="007564EB"/>
    <w:rsid w:val="00777253"/>
    <w:rsid w:val="00785990"/>
    <w:rsid w:val="00790DC9"/>
    <w:rsid w:val="00790F6C"/>
    <w:rsid w:val="00792282"/>
    <w:rsid w:val="007977A3"/>
    <w:rsid w:val="007A6164"/>
    <w:rsid w:val="007B722B"/>
    <w:rsid w:val="007D065C"/>
    <w:rsid w:val="007D1054"/>
    <w:rsid w:val="007D6B50"/>
    <w:rsid w:val="007E0459"/>
    <w:rsid w:val="007E1D41"/>
    <w:rsid w:val="007E7F7E"/>
    <w:rsid w:val="007F24CD"/>
    <w:rsid w:val="00801437"/>
    <w:rsid w:val="008067B4"/>
    <w:rsid w:val="008106D6"/>
    <w:rsid w:val="00812C75"/>
    <w:rsid w:val="00834F0D"/>
    <w:rsid w:val="00835086"/>
    <w:rsid w:val="0085382B"/>
    <w:rsid w:val="0086181C"/>
    <w:rsid w:val="008636E4"/>
    <w:rsid w:val="0086524B"/>
    <w:rsid w:val="00866D7D"/>
    <w:rsid w:val="00867057"/>
    <w:rsid w:val="008670DF"/>
    <w:rsid w:val="00873619"/>
    <w:rsid w:val="0088370A"/>
    <w:rsid w:val="0088629E"/>
    <w:rsid w:val="00891582"/>
    <w:rsid w:val="008A434B"/>
    <w:rsid w:val="008A4BBF"/>
    <w:rsid w:val="008A6F8D"/>
    <w:rsid w:val="008B6ADF"/>
    <w:rsid w:val="008C7195"/>
    <w:rsid w:val="008D5C94"/>
    <w:rsid w:val="008E11FA"/>
    <w:rsid w:val="008E300E"/>
    <w:rsid w:val="008E4FA4"/>
    <w:rsid w:val="008E5131"/>
    <w:rsid w:val="008E78B2"/>
    <w:rsid w:val="008F192F"/>
    <w:rsid w:val="008F303D"/>
    <w:rsid w:val="008F4ECA"/>
    <w:rsid w:val="0090241C"/>
    <w:rsid w:val="00903782"/>
    <w:rsid w:val="00911941"/>
    <w:rsid w:val="009122F9"/>
    <w:rsid w:val="009179C0"/>
    <w:rsid w:val="00921623"/>
    <w:rsid w:val="009450D2"/>
    <w:rsid w:val="00945D49"/>
    <w:rsid w:val="00963766"/>
    <w:rsid w:val="00971905"/>
    <w:rsid w:val="00973EB6"/>
    <w:rsid w:val="00985BB7"/>
    <w:rsid w:val="009872F5"/>
    <w:rsid w:val="009910CA"/>
    <w:rsid w:val="00991AC4"/>
    <w:rsid w:val="00996E41"/>
    <w:rsid w:val="009A6CDB"/>
    <w:rsid w:val="009C1E97"/>
    <w:rsid w:val="009D2465"/>
    <w:rsid w:val="009E7013"/>
    <w:rsid w:val="009F0A38"/>
    <w:rsid w:val="009F7679"/>
    <w:rsid w:val="00A022E2"/>
    <w:rsid w:val="00A02341"/>
    <w:rsid w:val="00A22A90"/>
    <w:rsid w:val="00A437F5"/>
    <w:rsid w:val="00A4407B"/>
    <w:rsid w:val="00A469CC"/>
    <w:rsid w:val="00A47564"/>
    <w:rsid w:val="00A638E7"/>
    <w:rsid w:val="00A655FA"/>
    <w:rsid w:val="00A740A2"/>
    <w:rsid w:val="00A83E21"/>
    <w:rsid w:val="00A84461"/>
    <w:rsid w:val="00A862BE"/>
    <w:rsid w:val="00A937FB"/>
    <w:rsid w:val="00A97F53"/>
    <w:rsid w:val="00AA284D"/>
    <w:rsid w:val="00AA6BC4"/>
    <w:rsid w:val="00AB0E06"/>
    <w:rsid w:val="00AB41B7"/>
    <w:rsid w:val="00AB6BA3"/>
    <w:rsid w:val="00AC674C"/>
    <w:rsid w:val="00AD1120"/>
    <w:rsid w:val="00AE1080"/>
    <w:rsid w:val="00AE2636"/>
    <w:rsid w:val="00AF5DBB"/>
    <w:rsid w:val="00B03848"/>
    <w:rsid w:val="00B038C5"/>
    <w:rsid w:val="00B12567"/>
    <w:rsid w:val="00B177E7"/>
    <w:rsid w:val="00B2555C"/>
    <w:rsid w:val="00B271B5"/>
    <w:rsid w:val="00B378D4"/>
    <w:rsid w:val="00B47996"/>
    <w:rsid w:val="00B5118B"/>
    <w:rsid w:val="00B51705"/>
    <w:rsid w:val="00B52C18"/>
    <w:rsid w:val="00B77372"/>
    <w:rsid w:val="00B84723"/>
    <w:rsid w:val="00B93E88"/>
    <w:rsid w:val="00B97E49"/>
    <w:rsid w:val="00BA2614"/>
    <w:rsid w:val="00BC087F"/>
    <w:rsid w:val="00BC71C7"/>
    <w:rsid w:val="00BD1843"/>
    <w:rsid w:val="00BE5474"/>
    <w:rsid w:val="00BF36C0"/>
    <w:rsid w:val="00BF61C6"/>
    <w:rsid w:val="00BF6FDB"/>
    <w:rsid w:val="00C04513"/>
    <w:rsid w:val="00C07EEF"/>
    <w:rsid w:val="00C43E09"/>
    <w:rsid w:val="00C51D07"/>
    <w:rsid w:val="00C52F25"/>
    <w:rsid w:val="00C61519"/>
    <w:rsid w:val="00C6188C"/>
    <w:rsid w:val="00C65CC3"/>
    <w:rsid w:val="00C70BA4"/>
    <w:rsid w:val="00C71097"/>
    <w:rsid w:val="00C71563"/>
    <w:rsid w:val="00C767C2"/>
    <w:rsid w:val="00C84EC1"/>
    <w:rsid w:val="00CA084E"/>
    <w:rsid w:val="00CB3659"/>
    <w:rsid w:val="00CB5033"/>
    <w:rsid w:val="00CC1818"/>
    <w:rsid w:val="00CC396D"/>
    <w:rsid w:val="00CC4E85"/>
    <w:rsid w:val="00CD243A"/>
    <w:rsid w:val="00CF2286"/>
    <w:rsid w:val="00D00034"/>
    <w:rsid w:val="00D10964"/>
    <w:rsid w:val="00D129B4"/>
    <w:rsid w:val="00D13DC1"/>
    <w:rsid w:val="00D14A9C"/>
    <w:rsid w:val="00D27822"/>
    <w:rsid w:val="00D30689"/>
    <w:rsid w:val="00D33921"/>
    <w:rsid w:val="00D42C79"/>
    <w:rsid w:val="00D54FE3"/>
    <w:rsid w:val="00D55F4E"/>
    <w:rsid w:val="00D61A11"/>
    <w:rsid w:val="00D65519"/>
    <w:rsid w:val="00D6731A"/>
    <w:rsid w:val="00D7615D"/>
    <w:rsid w:val="00D906E8"/>
    <w:rsid w:val="00D94079"/>
    <w:rsid w:val="00DA11F8"/>
    <w:rsid w:val="00DB47E8"/>
    <w:rsid w:val="00DB5B3E"/>
    <w:rsid w:val="00DB7CE9"/>
    <w:rsid w:val="00DC537A"/>
    <w:rsid w:val="00DC79EB"/>
    <w:rsid w:val="00DC7EF9"/>
    <w:rsid w:val="00DD3CBF"/>
    <w:rsid w:val="00DF0348"/>
    <w:rsid w:val="00DF0999"/>
    <w:rsid w:val="00DF1BE5"/>
    <w:rsid w:val="00DF3FE3"/>
    <w:rsid w:val="00DF41A9"/>
    <w:rsid w:val="00E049C9"/>
    <w:rsid w:val="00E1009D"/>
    <w:rsid w:val="00E27545"/>
    <w:rsid w:val="00E32175"/>
    <w:rsid w:val="00E3377F"/>
    <w:rsid w:val="00E33E0B"/>
    <w:rsid w:val="00E36514"/>
    <w:rsid w:val="00E365A6"/>
    <w:rsid w:val="00E36718"/>
    <w:rsid w:val="00E434AD"/>
    <w:rsid w:val="00E4456B"/>
    <w:rsid w:val="00E6482C"/>
    <w:rsid w:val="00E67FB1"/>
    <w:rsid w:val="00E75886"/>
    <w:rsid w:val="00E867E0"/>
    <w:rsid w:val="00E87042"/>
    <w:rsid w:val="00EA2687"/>
    <w:rsid w:val="00EB1030"/>
    <w:rsid w:val="00EB76AF"/>
    <w:rsid w:val="00EC659A"/>
    <w:rsid w:val="00EE0C4B"/>
    <w:rsid w:val="00EE3192"/>
    <w:rsid w:val="00EF2A3C"/>
    <w:rsid w:val="00EF3CEA"/>
    <w:rsid w:val="00EF7A31"/>
    <w:rsid w:val="00F0218D"/>
    <w:rsid w:val="00F041F4"/>
    <w:rsid w:val="00F12B3B"/>
    <w:rsid w:val="00F229F1"/>
    <w:rsid w:val="00F3357D"/>
    <w:rsid w:val="00F36E9A"/>
    <w:rsid w:val="00F4018E"/>
    <w:rsid w:val="00F4151C"/>
    <w:rsid w:val="00F46C0B"/>
    <w:rsid w:val="00F546B3"/>
    <w:rsid w:val="00F54966"/>
    <w:rsid w:val="00F564C2"/>
    <w:rsid w:val="00F62F7D"/>
    <w:rsid w:val="00F6360A"/>
    <w:rsid w:val="00F71393"/>
    <w:rsid w:val="00F71690"/>
    <w:rsid w:val="00F73A76"/>
    <w:rsid w:val="00F823E6"/>
    <w:rsid w:val="00F83A9C"/>
    <w:rsid w:val="00F86A31"/>
    <w:rsid w:val="00F9001A"/>
    <w:rsid w:val="00F9050F"/>
    <w:rsid w:val="00F91D04"/>
    <w:rsid w:val="00FA1BE7"/>
    <w:rsid w:val="00FA3FF0"/>
    <w:rsid w:val="00FA7129"/>
    <w:rsid w:val="00FC588C"/>
    <w:rsid w:val="00FD141D"/>
    <w:rsid w:val="00FD7AC3"/>
    <w:rsid w:val="00FE4AF2"/>
    <w:rsid w:val="00FF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7FFF430"/>
  <w15:docId w15:val="{53279782-A420-4972-9945-E3077AC0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09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09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6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6CC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2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22F9"/>
  </w:style>
  <w:style w:type="paragraph" w:styleId="a7">
    <w:name w:val="footer"/>
    <w:basedOn w:val="a"/>
    <w:link w:val="a8"/>
    <w:uiPriority w:val="99"/>
    <w:unhideWhenUsed/>
    <w:rsid w:val="00912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22F9"/>
  </w:style>
  <w:style w:type="paragraph" w:styleId="a9">
    <w:name w:val="List Paragraph"/>
    <w:basedOn w:val="a"/>
    <w:uiPriority w:val="34"/>
    <w:qFormat/>
    <w:rsid w:val="007D065C"/>
    <w:pPr>
      <w:ind w:left="720"/>
      <w:contextualSpacing/>
    </w:pPr>
  </w:style>
  <w:style w:type="paragraph" w:styleId="aa">
    <w:name w:val="Revision"/>
    <w:hidden/>
    <w:uiPriority w:val="99"/>
    <w:semiHidden/>
    <w:rsid w:val="004155F9"/>
    <w:pPr>
      <w:spacing w:after="0" w:line="240" w:lineRule="auto"/>
    </w:pPr>
  </w:style>
  <w:style w:type="paragraph" w:styleId="ab">
    <w:name w:val="footnote text"/>
    <w:basedOn w:val="a"/>
    <w:link w:val="ac"/>
    <w:uiPriority w:val="99"/>
    <w:semiHidden/>
    <w:unhideWhenUsed/>
    <w:rsid w:val="00DF41A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F41A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F41A9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DF41A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F41A9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F41A9"/>
    <w:rPr>
      <w:vertAlign w:val="superscript"/>
    </w:rPr>
  </w:style>
  <w:style w:type="paragraph" w:styleId="af1">
    <w:name w:val="Normal (Web)"/>
    <w:basedOn w:val="a"/>
    <w:uiPriority w:val="99"/>
    <w:unhideWhenUsed/>
    <w:rsid w:val="00AF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A022E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022E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022E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022E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022E2"/>
    <w:rPr>
      <w:b/>
      <w:bCs/>
      <w:sz w:val="20"/>
      <w:szCs w:val="20"/>
    </w:rPr>
  </w:style>
  <w:style w:type="character" w:styleId="af7">
    <w:name w:val="Hyperlink"/>
    <w:basedOn w:val="a0"/>
    <w:uiPriority w:val="99"/>
    <w:unhideWhenUsed/>
    <w:rsid w:val="00F546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2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1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stoms.ru" TargetMode="External"/><Relationship Id="rId13" Type="http://schemas.openxmlformats.org/officeDocument/2006/relationships/hyperlink" Target="consultantplus://offline/ref=D32629E12828599B5B1840D8CC05F6CEEC0E91BFCEB29071A8C30A41E54799E6954F3B4B986499CDFF4CC3CFF3C70FC03C52281EEA99D54Dy2Q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2629E12828599B5B1840D8CC05F6CEEC0E91BFCEB29071A8C30A41E54799E6954F3B4B986499CCF44CC3CFF3C70FC03C52281EEA99D54Dy2QA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2629E12828599B5B1840D8CC05F6CEED0E94B4C2BD9071A8C30A41E54799E6954F3B4B98649BCDF34CC3CFF3C70FC03C52281EEA99D54Dy2QA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2E94EB96EFD04565C8079F7DBE462E1ADD14BE1F98D0A2D927F1F61B3B66A0B23B14ACDE336449EEFF21C2EBA6CB6C3C4E72633E7261F02a7g3N" TargetMode="External"/><Relationship Id="rId10" Type="http://schemas.openxmlformats.org/officeDocument/2006/relationships/hyperlink" Target="consultantplus://offline/ref=D32629E12828599B5B1840D8CC05F6CEED0E94B4C2BD9071A8C30A41E54799E6954F3B4B98649BCCFE4CC3CFF3C70FC03C52281EEA99D54Dy2QAO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2629E12828599B5B1840D8CC05F6CEEC0E91BFCEB29071A8C30A41E54799E6954F3B4B986499CBFF4CC3CFF3C70FC03C52281EEA99D54Dy2QAO" TargetMode="External"/><Relationship Id="rId14" Type="http://schemas.openxmlformats.org/officeDocument/2006/relationships/hyperlink" Target="consultantplus://offline/ref=32E94EB96EFD04565C8079F7DBE462E1ADD14BE1F98D0A2D927F1F61B3B66A0B23B14ACDE336449EE0F21C2EBA6CB6C3C4E72633E7261F02a7g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25C26-4948-41CB-8E82-4F17827F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3466</Words>
  <Characters>19757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Алексей Константинович</dc:creator>
  <cp:lastModifiedBy>Юрьев Александр Викторович</cp:lastModifiedBy>
  <cp:revision>3</cp:revision>
  <cp:lastPrinted>2019-07-31T14:19:00Z</cp:lastPrinted>
  <dcterms:created xsi:type="dcterms:W3CDTF">2019-10-14T07:20:00Z</dcterms:created>
  <dcterms:modified xsi:type="dcterms:W3CDTF">2019-10-14T07:23:00Z</dcterms:modified>
</cp:coreProperties>
</file>